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648" w:rsidRPr="000A64D8" w:rsidRDefault="00360648" w:rsidP="00360648">
      <w:pPr>
        <w:tabs>
          <w:tab w:val="right" w:pos="10000"/>
        </w:tabs>
        <w:rPr>
          <w:rFonts w:ascii="Arial" w:hAnsi="Arial" w:cs="Arial"/>
          <w:b/>
          <w:sz w:val="24"/>
        </w:rPr>
      </w:pPr>
      <w:r w:rsidRPr="000A64D8">
        <w:rPr>
          <w:rFonts w:ascii="Arial" w:hAnsi="Arial" w:cs="Arial"/>
          <w:b/>
          <w:sz w:val="24"/>
        </w:rPr>
        <w:t>3GPP TSG-RAN WG1 #</w:t>
      </w:r>
      <w:r>
        <w:rPr>
          <w:rFonts w:ascii="Arial" w:hAnsi="Arial" w:cs="Arial"/>
          <w:b/>
          <w:sz w:val="24"/>
        </w:rPr>
        <w:t xml:space="preserve">90bis                               </w:t>
      </w:r>
      <w:r w:rsidRPr="00556F3D">
        <w:rPr>
          <w:rFonts w:ascii="Arial" w:hAnsi="Arial" w:cs="Arial"/>
          <w:b/>
          <w:sz w:val="24"/>
        </w:rPr>
        <w:t>R1-</w:t>
      </w:r>
      <w:r w:rsidRPr="005648A0">
        <w:rPr>
          <w:rFonts w:ascii="Arial" w:hAnsi="Arial" w:cs="Arial"/>
          <w:b/>
          <w:sz w:val="24"/>
        </w:rPr>
        <w:t>17</w:t>
      </w:r>
      <w:r>
        <w:rPr>
          <w:rFonts w:ascii="Arial" w:hAnsi="Arial" w:cs="Arial"/>
          <w:b/>
          <w:sz w:val="24"/>
        </w:rPr>
        <w:t>1815</w:t>
      </w:r>
      <w:r>
        <w:rPr>
          <w:rFonts w:ascii="Arial" w:hAnsi="Arial" w:cs="Arial"/>
          <w:b/>
          <w:sz w:val="24"/>
        </w:rPr>
        <w:t>1</w:t>
      </w:r>
    </w:p>
    <w:p w:rsidR="00360648" w:rsidRPr="00A44919" w:rsidRDefault="00360648" w:rsidP="00360648">
      <w:pPr>
        <w:tabs>
          <w:tab w:val="right" w:pos="963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4"/>
        </w:rPr>
        <w:t>9</w:t>
      </w:r>
      <w:r w:rsidRPr="004C78B0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–</w:t>
      </w:r>
      <w:r w:rsidRPr="003732BA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13</w:t>
      </w:r>
      <w:r w:rsidRPr="00CA6BDF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October 2017                             </w:t>
      </w:r>
      <w:r>
        <w:rPr>
          <w:rFonts w:ascii="Arial" w:hAnsi="Arial" w:cs="Arial"/>
          <w:b/>
          <w:sz w:val="24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>Resubmission</w:t>
      </w:r>
    </w:p>
    <w:p w:rsidR="00360648" w:rsidRPr="00A7533D" w:rsidRDefault="00360648" w:rsidP="00360648">
      <w:pPr>
        <w:tabs>
          <w:tab w:val="left" w:pos="1800"/>
        </w:tabs>
        <w:ind w:left="718" w:hangingChars="298" w:hanging="718"/>
        <w:rPr>
          <w:b/>
          <w:sz w:val="24"/>
        </w:rPr>
      </w:pPr>
      <w:r>
        <w:rPr>
          <w:rFonts w:ascii="Arial" w:hAnsi="Arial" w:cs="Arial"/>
          <w:b/>
          <w:sz w:val="24"/>
        </w:rPr>
        <w:t>Prague</w:t>
      </w:r>
      <w:r w:rsidRPr="00CA6BDF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Czech</w:t>
      </w:r>
      <w:r>
        <w:rPr>
          <w:rFonts w:ascii="Arial" w:hAnsi="Arial" w:cs="Arial" w:hint="eastAsia"/>
          <w:b/>
          <w:sz w:val="24"/>
        </w:rPr>
        <w:t>ia</w:t>
      </w:r>
      <w:r>
        <w:rPr>
          <w:rFonts w:ascii="Arial" w:hAnsi="Arial" w:cs="Arial"/>
          <w:b/>
          <w:sz w:val="24"/>
        </w:rPr>
        <w:t xml:space="preserve"> </w:t>
      </w:r>
    </w:p>
    <w:p w:rsidR="003B5CDE" w:rsidRPr="00A7533D" w:rsidRDefault="003B5CDE" w:rsidP="00CA7F81">
      <w:pPr>
        <w:tabs>
          <w:tab w:val="left" w:pos="1800"/>
        </w:tabs>
        <w:ind w:left="718" w:hangingChars="298" w:hanging="718"/>
        <w:rPr>
          <w:b/>
          <w:sz w:val="24"/>
        </w:rPr>
      </w:pPr>
    </w:p>
    <w:p w:rsidR="00CA7F81" w:rsidRPr="00A75908" w:rsidRDefault="00CA7F81" w:rsidP="00CA7F81">
      <w:pPr>
        <w:tabs>
          <w:tab w:val="left" w:pos="1800"/>
        </w:tabs>
        <w:ind w:left="718" w:hangingChars="298" w:hanging="718"/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Agenda Item:</w:t>
      </w:r>
      <w:r w:rsidR="007775D5" w:rsidRPr="00A75908">
        <w:rPr>
          <w:rFonts w:ascii="Arial" w:hAnsi="Arial" w:cs="Arial"/>
          <w:sz w:val="24"/>
        </w:rPr>
        <w:tab/>
      </w:r>
      <w:r w:rsidR="00360648">
        <w:rPr>
          <w:rFonts w:ascii="Arial" w:hAnsi="Arial" w:cs="Arial"/>
          <w:sz w:val="24"/>
        </w:rPr>
        <w:t>6.2.6.4</w:t>
      </w:r>
    </w:p>
    <w:p w:rsidR="00825C53" w:rsidRPr="00A75908" w:rsidRDefault="00825C53" w:rsidP="001C4703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Source:</w:t>
      </w:r>
      <w:r w:rsidRPr="00A75908">
        <w:rPr>
          <w:rFonts w:ascii="Arial" w:hAnsi="Arial" w:cs="Arial"/>
          <w:sz w:val="24"/>
        </w:rPr>
        <w:t xml:space="preserve"> </w:t>
      </w:r>
      <w:r w:rsidRPr="00A75908">
        <w:rPr>
          <w:rFonts w:ascii="Arial" w:hAnsi="Arial" w:cs="Arial"/>
          <w:sz w:val="24"/>
        </w:rPr>
        <w:tab/>
      </w:r>
      <w:r w:rsidR="000A3D27" w:rsidRPr="00A75908">
        <w:rPr>
          <w:rFonts w:ascii="Arial" w:hAnsi="Arial" w:cs="Arial"/>
          <w:sz w:val="24"/>
        </w:rPr>
        <w:t>Qualcomm Incorporated</w:t>
      </w:r>
    </w:p>
    <w:p w:rsidR="00825C53" w:rsidRPr="00A75908" w:rsidRDefault="00825C53" w:rsidP="00522F0D">
      <w:pPr>
        <w:ind w:left="1988" w:hanging="1988"/>
        <w:rPr>
          <w:rFonts w:ascii="Arial" w:eastAsia="MS Mincho" w:hAnsi="Arial" w:cs="Arial"/>
          <w:kern w:val="0"/>
          <w:sz w:val="24"/>
          <w:lang w:eastAsia="en-US"/>
        </w:rPr>
      </w:pPr>
      <w:r w:rsidRPr="00A75908">
        <w:rPr>
          <w:rFonts w:ascii="Arial" w:hAnsi="Arial" w:cs="Arial"/>
          <w:b/>
          <w:sz w:val="24"/>
        </w:rPr>
        <w:t xml:space="preserve">Title:   </w:t>
      </w:r>
      <w:r w:rsidRPr="00A75908">
        <w:rPr>
          <w:rFonts w:ascii="Arial" w:hAnsi="Arial" w:cs="Arial"/>
          <w:sz w:val="24"/>
        </w:rPr>
        <w:t xml:space="preserve"> </w:t>
      </w:r>
      <w:r w:rsidR="00522F0D" w:rsidRPr="00A75908">
        <w:rPr>
          <w:rFonts w:ascii="Arial" w:hAnsi="Arial" w:cs="Arial"/>
          <w:sz w:val="24"/>
        </w:rPr>
        <w:t xml:space="preserve">      </w:t>
      </w:r>
      <w:r w:rsidR="00A75908" w:rsidRPr="00A75908">
        <w:rPr>
          <w:rFonts w:ascii="Arial" w:hAnsi="Arial" w:cs="Arial"/>
          <w:snapToGrid w:val="0"/>
          <w:sz w:val="24"/>
        </w:rPr>
        <w:t>Physical Layer Scheduling Request</w:t>
      </w:r>
      <w:r w:rsidR="00522F0D" w:rsidRPr="00A75908">
        <w:rPr>
          <w:rFonts w:ascii="Arial" w:eastAsia="MS Mincho" w:hAnsi="Arial" w:cs="Arial"/>
          <w:kern w:val="0"/>
          <w:sz w:val="24"/>
          <w:lang w:eastAsia="en-US"/>
        </w:rPr>
        <w:t xml:space="preserve"> </w:t>
      </w:r>
    </w:p>
    <w:p w:rsidR="009A2998" w:rsidRPr="00A75908" w:rsidRDefault="00825C53" w:rsidP="0044681B">
      <w:pPr>
        <w:tabs>
          <w:tab w:val="left" w:pos="1800"/>
        </w:tabs>
        <w:rPr>
          <w:rFonts w:ascii="Arial" w:hAnsi="Arial" w:cs="Arial"/>
          <w:sz w:val="24"/>
        </w:rPr>
      </w:pPr>
      <w:r w:rsidRPr="00A75908">
        <w:rPr>
          <w:rFonts w:ascii="Arial" w:hAnsi="Arial" w:cs="Arial"/>
          <w:b/>
          <w:sz w:val="24"/>
        </w:rPr>
        <w:t>Document for</w:t>
      </w:r>
      <w:r w:rsidRPr="00A75908">
        <w:rPr>
          <w:rFonts w:ascii="Arial" w:hAnsi="Arial" w:cs="Arial"/>
          <w:sz w:val="24"/>
        </w:rPr>
        <w:t>:</w:t>
      </w:r>
      <w:r w:rsidRPr="00A75908">
        <w:rPr>
          <w:rFonts w:ascii="Arial" w:hAnsi="Arial" w:cs="Arial"/>
          <w:sz w:val="24"/>
        </w:rPr>
        <w:tab/>
      </w:r>
      <w:bookmarkStart w:id="0" w:name="DocumentFor"/>
      <w:bookmarkEnd w:id="0"/>
      <w:r w:rsidR="00E343EE" w:rsidRPr="00A75908">
        <w:rPr>
          <w:rFonts w:ascii="Arial" w:hAnsi="Arial" w:cs="Arial"/>
          <w:sz w:val="24"/>
        </w:rPr>
        <w:t>Discussion</w:t>
      </w:r>
      <w:r w:rsidR="00523818" w:rsidRPr="00A75908">
        <w:rPr>
          <w:rFonts w:ascii="Arial" w:hAnsi="Arial" w:cs="Arial"/>
          <w:sz w:val="24"/>
        </w:rPr>
        <w:t>/Decision</w:t>
      </w:r>
      <w:r w:rsidR="00FF2F59" w:rsidRPr="00A75908">
        <w:rPr>
          <w:rFonts w:ascii="Arial" w:hAnsi="Arial" w:cs="Arial"/>
          <w:sz w:val="24"/>
        </w:rPr>
        <w:t xml:space="preserve"> </w:t>
      </w:r>
    </w:p>
    <w:p w:rsidR="0044681B" w:rsidRDefault="0005379D" w:rsidP="0005379D">
      <w:pPr>
        <w:pStyle w:val="Heading1"/>
      </w:pPr>
      <w:r>
        <w:t>Introduction</w:t>
      </w:r>
    </w:p>
    <w:p w:rsidR="004E3DE2" w:rsidRDefault="00A75908" w:rsidP="00A75908">
      <w:pPr>
        <w:pStyle w:val="BodyText"/>
        <w:rPr>
          <w:color w:val="000000"/>
          <w:szCs w:val="21"/>
          <w:lang w:val="en-GB"/>
        </w:rPr>
      </w:pPr>
      <w:r w:rsidRPr="00A75908">
        <w:rPr>
          <w:color w:val="000000"/>
          <w:szCs w:val="21"/>
          <w:lang w:val="en-GB"/>
        </w:rPr>
        <w:t>In</w:t>
      </w:r>
      <w:r w:rsidR="00274A10">
        <w:rPr>
          <w:color w:val="000000"/>
          <w:szCs w:val="21"/>
          <w:lang w:val="en-GB"/>
        </w:rPr>
        <w:t xml:space="preserve"> RAN1 #89</w:t>
      </w:r>
      <w:r w:rsidR="004E3DE2">
        <w:rPr>
          <w:color w:val="000000"/>
          <w:szCs w:val="21"/>
          <w:lang w:val="en-GB"/>
        </w:rPr>
        <w:t>, the following agreements were made</w:t>
      </w:r>
      <w:r w:rsidRPr="00A75908">
        <w:rPr>
          <w:color w:val="000000"/>
          <w:szCs w:val="21"/>
          <w:lang w:val="en-GB"/>
        </w:rPr>
        <w:t xml:space="preserve"> </w:t>
      </w:r>
      <w:r w:rsidR="004E3DE2">
        <w:rPr>
          <w:color w:val="000000"/>
          <w:szCs w:val="21"/>
          <w:lang w:val="en-GB"/>
        </w:rPr>
        <w:t xml:space="preserve">regarding to physical layer scheduling request (SR) for further </w:t>
      </w:r>
      <w:r w:rsidR="00274A10">
        <w:rPr>
          <w:color w:val="000000"/>
          <w:szCs w:val="21"/>
          <w:lang w:val="en-GB"/>
        </w:rPr>
        <w:t xml:space="preserve">NB-IoT </w:t>
      </w:r>
      <w:r w:rsidR="004E3DE2">
        <w:rPr>
          <w:color w:val="000000"/>
          <w:szCs w:val="21"/>
          <w:lang w:val="en-GB"/>
        </w:rPr>
        <w:t>enhancements [1]:</w:t>
      </w:r>
    </w:p>
    <w:p w:rsidR="004E3DE2" w:rsidRPr="003B5742" w:rsidRDefault="003B5742" w:rsidP="00A75908">
      <w:pPr>
        <w:pStyle w:val="BodyText"/>
        <w:rPr>
          <w:i/>
          <w:color w:val="000000"/>
          <w:szCs w:val="21"/>
          <w:u w:val="single"/>
          <w:lang w:val="en-GB"/>
        </w:rPr>
      </w:pPr>
      <w:r>
        <w:rPr>
          <w:i/>
          <w:color w:val="000000"/>
          <w:szCs w:val="21"/>
          <w:u w:val="single"/>
          <w:lang w:val="en-GB"/>
        </w:rPr>
        <w:t>Agreements: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SR </w:t>
      </w: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should only be used when </w:t>
      </w:r>
      <w:r w:rsidRPr="004E3DE2">
        <w:rPr>
          <w:rFonts w:ascii="Times" w:eastAsia="MS Mincho" w:hAnsi="Times"/>
          <w:i/>
          <w:kern w:val="0"/>
          <w:sz w:val="20"/>
          <w:szCs w:val="20"/>
          <w:lang w:val="sv-SE" w:eastAsia="ja-JP"/>
        </w:rPr>
        <w:t xml:space="preserve">an NB-IoT </w:t>
      </w: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 xml:space="preserve">UE is in uplink sync in RRC connected mode. 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val="en-GB" w:eastAsia="ja-JP"/>
        </w:rPr>
        <w:t>TA estimation should not be a design target of SR signal.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 xml:space="preserve">Sending SR with HARQ ACK/NACK can serve as the baseline case for UE with DL data </w:t>
      </w:r>
    </w:p>
    <w:p w:rsidR="004E3DE2" w:rsidRPr="004E3DE2" w:rsidRDefault="004E3DE2" w:rsidP="004E3DE2">
      <w:pPr>
        <w:widowControl/>
        <w:numPr>
          <w:ilvl w:val="0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i/>
          <w:kern w:val="0"/>
          <w:sz w:val="20"/>
          <w:szCs w:val="20"/>
          <w:lang w:eastAsia="ja-JP"/>
        </w:rPr>
        <w:t>Further designs to be considered for dedicated SR signal design are: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NPRACH signal;</w:t>
      </w:r>
    </w:p>
    <w:p w:rsidR="004E3DE2" w:rsidRPr="004E3DE2" w:rsidRDefault="004E3DE2" w:rsidP="004E3DE2">
      <w:pPr>
        <w:widowControl/>
        <w:numPr>
          <w:ilvl w:val="1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Based on NPUSCH format 2:</w:t>
      </w:r>
    </w:p>
    <w:p w:rsidR="004E3DE2" w:rsidRPr="004E3DE2" w:rsidRDefault="004E3DE2" w:rsidP="004E3DE2">
      <w:pPr>
        <w:widowControl/>
        <w:numPr>
          <w:ilvl w:val="2"/>
          <w:numId w:val="37"/>
        </w:numPr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Non-coherent detection based format is not precluded</w:t>
      </w:r>
    </w:p>
    <w:p w:rsidR="004E3DE2" w:rsidRPr="00274A10" w:rsidRDefault="004E3DE2" w:rsidP="004E3DE2">
      <w:pPr>
        <w:widowControl/>
        <w:numPr>
          <w:ilvl w:val="0"/>
          <w:numId w:val="37"/>
        </w:numPr>
        <w:tabs>
          <w:tab w:val="left" w:pos="720"/>
        </w:tabs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  <w:r w:rsidRPr="004E3DE2">
        <w:rPr>
          <w:rFonts w:ascii="Times" w:eastAsia="MS Mincho" w:hAnsi="Times"/>
          <w:bCs/>
          <w:i/>
          <w:kern w:val="0"/>
          <w:sz w:val="20"/>
          <w:szCs w:val="20"/>
          <w:lang w:val="en-GB" w:eastAsia="ja-JP"/>
        </w:rPr>
        <w:t>Collision handling for dedicated SR is FFS</w:t>
      </w:r>
    </w:p>
    <w:p w:rsidR="00274A10" w:rsidRPr="004E3DE2" w:rsidRDefault="00274A10" w:rsidP="00274A10">
      <w:pPr>
        <w:widowControl/>
        <w:ind w:left="720"/>
        <w:jc w:val="left"/>
        <w:rPr>
          <w:rFonts w:ascii="Times" w:eastAsia="MS Mincho" w:hAnsi="Times"/>
          <w:i/>
          <w:kern w:val="0"/>
          <w:sz w:val="20"/>
          <w:szCs w:val="20"/>
          <w:lang w:val="en-GB" w:eastAsia="ja-JP"/>
        </w:rPr>
      </w:pPr>
    </w:p>
    <w:p w:rsidR="003B5742" w:rsidRDefault="003F0B88" w:rsidP="00E339ED">
      <w:pPr>
        <w:pStyle w:val="BodyText"/>
        <w:rPr>
          <w:color w:val="000000"/>
          <w:szCs w:val="21"/>
          <w:lang w:val="en-GB"/>
        </w:rPr>
      </w:pPr>
      <w:r>
        <w:rPr>
          <w:color w:val="000000"/>
          <w:szCs w:val="21"/>
          <w:lang w:val="en-GB"/>
        </w:rPr>
        <w:t>In RAN1#90</w:t>
      </w:r>
      <w:r w:rsidR="00274A10">
        <w:rPr>
          <w:color w:val="000000"/>
          <w:szCs w:val="21"/>
          <w:lang w:val="en-GB"/>
        </w:rPr>
        <w:t xml:space="preserve">, </w:t>
      </w:r>
      <w:r>
        <w:rPr>
          <w:color w:val="000000"/>
          <w:szCs w:val="21"/>
          <w:lang w:val="en-GB"/>
        </w:rPr>
        <w:t xml:space="preserve">possible options of piggybacking </w:t>
      </w:r>
      <w:r w:rsidR="00274A10">
        <w:rPr>
          <w:color w:val="000000"/>
          <w:szCs w:val="21"/>
          <w:lang w:val="en-GB"/>
        </w:rPr>
        <w:t>SR w</w:t>
      </w:r>
      <w:r>
        <w:rPr>
          <w:color w:val="000000"/>
          <w:szCs w:val="21"/>
          <w:lang w:val="en-GB"/>
        </w:rPr>
        <w:t>ith HARQ-Ack were agreed</w:t>
      </w:r>
      <w:r w:rsidR="002F4985">
        <w:rPr>
          <w:color w:val="000000"/>
          <w:szCs w:val="21"/>
          <w:lang w:val="en-GB"/>
        </w:rPr>
        <w:t xml:space="preserve"> [2]</w:t>
      </w:r>
      <w:r>
        <w:rPr>
          <w:color w:val="000000"/>
          <w:szCs w:val="21"/>
          <w:lang w:val="en-GB"/>
        </w:rPr>
        <w:t>.</w:t>
      </w:r>
    </w:p>
    <w:p w:rsidR="003F0B88" w:rsidRPr="003F0B88" w:rsidRDefault="003F0B88" w:rsidP="003F0B88">
      <w:pPr>
        <w:widowControl/>
        <w:jc w:val="left"/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</w:pPr>
      <w:r w:rsidRPr="003F0B88">
        <w:rPr>
          <w:rFonts w:ascii="Times" w:eastAsia="MS Mincho" w:hAnsi="Times"/>
          <w:i/>
          <w:kern w:val="0"/>
          <w:sz w:val="20"/>
          <w:szCs w:val="20"/>
          <w:u w:val="single"/>
          <w:lang w:val="en-GB" w:eastAsia="ja-JP"/>
        </w:rPr>
        <w:t>Agreements:</w:t>
      </w:r>
    </w:p>
    <w:p w:rsidR="003F0B88" w:rsidRPr="003F0B88" w:rsidRDefault="003F0B88" w:rsidP="003F0B88">
      <w:pPr>
        <w:widowControl/>
        <w:numPr>
          <w:ilvl w:val="0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Pi</w:t>
      </w:r>
      <w:r w:rsidRPr="003F0B88">
        <w:rPr>
          <w:rFonts w:ascii="Times" w:eastAsia="MS Mincho" w:hAnsi="Times" w:hint="eastAsia"/>
          <w:kern w:val="0"/>
          <w:sz w:val="20"/>
          <w:szCs w:val="20"/>
          <w:lang w:val="en-GB" w:eastAsia="ja-JP"/>
        </w:rPr>
        <w:t xml:space="preserve">ggybacked SR with HARQ-ACK </w:t>
      </w:r>
      <w:r w:rsidRPr="003F0B88">
        <w:rPr>
          <w:rFonts w:ascii="Times" w:eastAsia="MS Mincho" w:hAnsi="Times"/>
          <w:kern w:val="0"/>
          <w:sz w:val="20"/>
          <w:szCs w:val="20"/>
          <w:lang w:val="en-GB" w:eastAsia="ja-JP"/>
        </w:rPr>
        <w:t>is chosen between the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 xml:space="preserve"> following options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, with evaluations encouraged at RAN1#90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: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</w:t>
      </w: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1: QPSK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>-based constellation</w:t>
      </w:r>
    </w:p>
    <w:p w:rsidR="003F0B88" w:rsidRPr="003F0B88" w:rsidRDefault="003F0B88" w:rsidP="003F0B88">
      <w:pPr>
        <w:widowControl/>
        <w:numPr>
          <w:ilvl w:val="1"/>
          <w:numId w:val="38"/>
        </w:numPr>
        <w:jc w:val="left"/>
        <w:rPr>
          <w:rFonts w:ascii="Times" w:eastAsia="MS Mincho" w:hAnsi="Times"/>
          <w:kern w:val="0"/>
          <w:sz w:val="20"/>
          <w:szCs w:val="20"/>
          <w:lang w:val="en-GB" w:eastAsia="ja-JP"/>
        </w:rPr>
      </w:pPr>
      <w:r w:rsidRPr="003F0B88">
        <w:rPr>
          <w:rFonts w:ascii="Times" w:eastAsia="MS Mincho" w:hAnsi="Times" w:hint="eastAsia"/>
          <w:kern w:val="0"/>
          <w:sz w:val="20"/>
          <w:szCs w:val="20"/>
          <w:lang w:eastAsia="ja-JP"/>
        </w:rPr>
        <w:t>Option 3: Cover code/Orthogonal sequence</w:t>
      </w:r>
      <w:r w:rsidRPr="003F0B88">
        <w:rPr>
          <w:rFonts w:ascii="Times" w:eastAsia="MS Mincho" w:hAnsi="Times"/>
          <w:kern w:val="0"/>
          <w:sz w:val="20"/>
          <w:szCs w:val="20"/>
          <w:lang w:eastAsia="ja-JP"/>
        </w:rPr>
        <w:t xml:space="preserve"> on ACK/NACK data symbols and/or DM-RS symbols</w:t>
      </w:r>
    </w:p>
    <w:p w:rsidR="003F0B88" w:rsidRDefault="003F0B88" w:rsidP="00E339ED">
      <w:pPr>
        <w:pStyle w:val="BodyText"/>
        <w:rPr>
          <w:color w:val="000000"/>
          <w:szCs w:val="21"/>
          <w:lang w:val="en-GB"/>
        </w:rPr>
      </w:pPr>
    </w:p>
    <w:p w:rsidR="00175E96" w:rsidRPr="00A75908" w:rsidRDefault="00A75908" w:rsidP="00E339ED">
      <w:pPr>
        <w:pStyle w:val="BodyText"/>
      </w:pPr>
      <w:r w:rsidRPr="00A75908">
        <w:rPr>
          <w:color w:val="000000"/>
          <w:szCs w:val="21"/>
          <w:lang w:val="en-GB"/>
        </w:rPr>
        <w:t xml:space="preserve">In </w:t>
      </w:r>
      <w:r w:rsidR="00360648">
        <w:rPr>
          <w:color w:val="000000"/>
          <w:szCs w:val="21"/>
          <w:lang w:val="en-GB"/>
        </w:rPr>
        <w:t>this document</w:t>
      </w:r>
      <w:r w:rsidRPr="00A75908">
        <w:rPr>
          <w:color w:val="000000"/>
          <w:szCs w:val="21"/>
          <w:lang w:val="en-GB"/>
        </w:rPr>
        <w:t>, we</w:t>
      </w:r>
      <w:r w:rsidR="003F0B88">
        <w:rPr>
          <w:color w:val="000000"/>
          <w:szCs w:val="21"/>
          <w:lang w:val="en-GB"/>
        </w:rPr>
        <w:t xml:space="preserve"> discuss the design of piggybacked and dedicated SR</w:t>
      </w:r>
      <w:r w:rsidR="007D39A7">
        <w:rPr>
          <w:color w:val="000000"/>
          <w:szCs w:val="21"/>
          <w:lang w:val="en-GB"/>
        </w:rPr>
        <w:t xml:space="preserve"> with evaluation results. </w:t>
      </w:r>
    </w:p>
    <w:p w:rsidR="0099723C" w:rsidRDefault="007D39A7" w:rsidP="0099723C">
      <w:pPr>
        <w:pStyle w:val="Heading1"/>
      </w:pPr>
      <w:r>
        <w:t>Piggybacked</w:t>
      </w:r>
      <w:r w:rsidR="00CA5B54">
        <w:t xml:space="preserve"> SR</w:t>
      </w:r>
      <w:r>
        <w:t xml:space="preserve"> with HARQ-</w:t>
      </w:r>
      <w:r w:rsidR="00DF42A8">
        <w:t>ACK/NACK</w:t>
      </w:r>
    </w:p>
    <w:p w:rsidR="00E95BE4" w:rsidRDefault="007D39A7" w:rsidP="00E339ED">
      <w:pPr>
        <w:pStyle w:val="BodyText"/>
      </w:pPr>
      <w:r>
        <w:t xml:space="preserve">For both options 1 and 3, it is desirable to </w:t>
      </w:r>
      <w:r w:rsidR="00E95BE4">
        <w:t>have minimal specification change of NPUSCH format 2. These include</w:t>
      </w:r>
      <w:bookmarkStart w:id="1" w:name="_GoBack"/>
      <w:bookmarkEnd w:id="1"/>
    </w:p>
    <w:p w:rsidR="00E95BE4" w:rsidRDefault="00E95BE4" w:rsidP="0052048F">
      <w:pPr>
        <w:pStyle w:val="BodyText"/>
        <w:numPr>
          <w:ilvl w:val="0"/>
          <w:numId w:val="39"/>
        </w:numPr>
      </w:pPr>
      <w:r>
        <w:t>Keep cell-specific scrambling unchanged. This also maintains the benefits of inter-cell interference randomization.</w:t>
      </w:r>
    </w:p>
    <w:p w:rsidR="00E95BE4" w:rsidRDefault="00E95BE4" w:rsidP="0052048F">
      <w:pPr>
        <w:pStyle w:val="BodyText"/>
        <w:numPr>
          <w:ilvl w:val="0"/>
          <w:numId w:val="39"/>
        </w:numPr>
      </w:pPr>
      <w:r>
        <w:t xml:space="preserve">Keep the </w:t>
      </w:r>
      <w:r w:rsidRPr="00E95BE4">
        <w:rPr>
          <w:rFonts w:ascii="Symbol" w:hAnsi="Symbol"/>
        </w:rPr>
        <w:t></w:t>
      </w:r>
      <w:r>
        <w:t xml:space="preserve">/2 rotation unchanged. This does not degrade the PAPR of option 1 and option 3 with binary cover code as compared to </w:t>
      </w:r>
      <w:r w:rsidR="0052048F">
        <w:t xml:space="preserve">the </w:t>
      </w:r>
      <w:r>
        <w:t>original NPUSCH format 2.</w:t>
      </w:r>
    </w:p>
    <w:p w:rsidR="00742B04" w:rsidRDefault="008E436C" w:rsidP="00E339ED">
      <w:pPr>
        <w:pStyle w:val="BodyText"/>
      </w:pPr>
      <w:r>
        <w:lastRenderedPageBreak/>
        <w:t>For</w:t>
      </w:r>
      <w:r w:rsidR="0052048F">
        <w:t xml:space="preserve"> option 1 and option 3 with cover code </w:t>
      </w:r>
      <w:r>
        <w:t xml:space="preserve">only on data symbols, it can be found that </w:t>
      </w:r>
    </w:p>
    <w:p w:rsidR="008E436C" w:rsidRDefault="008E436C" w:rsidP="00742B04">
      <w:pPr>
        <w:pStyle w:val="BodyText"/>
        <w:numPr>
          <w:ilvl w:val="0"/>
          <w:numId w:val="40"/>
        </w:numPr>
      </w:pPr>
      <w:r>
        <w:t xml:space="preserve">the Euclidean distances between DTX and any signal points are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</m:oMath>
      <w:r>
        <w:t>.</w:t>
      </w:r>
    </w:p>
    <w:p w:rsidR="00742B04" w:rsidRDefault="00742B04" w:rsidP="00742B04">
      <w:pPr>
        <w:pStyle w:val="BodyText"/>
        <w:numPr>
          <w:ilvl w:val="0"/>
          <w:numId w:val="40"/>
        </w:numPr>
      </w:pPr>
      <w:r>
        <w:t>t</w:t>
      </w:r>
      <w:r w:rsidR="008E436C">
        <w:t>he Euclidean distance</w:t>
      </w:r>
      <w:r>
        <w:t>s</w:t>
      </w:r>
      <w:r w:rsidR="008E436C">
        <w:t xml:space="preserve"> between</w:t>
      </w:r>
      <w:r>
        <w:t xml:space="preserve"> any pair of</w:t>
      </w:r>
      <w:r w:rsidR="008E436C">
        <w:t xml:space="preserve"> signal points </w:t>
      </w:r>
      <w:r>
        <w:t>are either</w:t>
      </w:r>
      <w:r w:rsidR="008E436C"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</m:oMath>
      <w:r w:rsidR="008E436C">
        <w:t xml:space="preserve"> </w:t>
      </w:r>
      <w:r>
        <w:t>or 8.</w:t>
      </w:r>
    </w:p>
    <w:p w:rsidR="006F25E2" w:rsidRDefault="00742B04" w:rsidP="00E339ED">
      <w:pPr>
        <w:pStyle w:val="BodyText"/>
      </w:pPr>
      <w:r>
        <w:t>Consequently</w:t>
      </w:r>
      <w:r w:rsidR="006F25E2">
        <w:t>, we have the following observations:</w:t>
      </w:r>
    </w:p>
    <w:p w:rsidR="006F25E2" w:rsidRPr="00B10834" w:rsidRDefault="006F25E2" w:rsidP="00E339ED">
      <w:pPr>
        <w:pStyle w:val="BodyText"/>
        <w:rPr>
          <w:b/>
        </w:rPr>
      </w:pPr>
      <w:r w:rsidRPr="00B10834">
        <w:rPr>
          <w:b/>
          <w:u w:val="single"/>
        </w:rPr>
        <w:t>Observation 1</w:t>
      </w:r>
      <w:r w:rsidR="00B10834" w:rsidRPr="00B10834">
        <w:rPr>
          <w:b/>
          <w:u w:val="single"/>
        </w:rPr>
        <w:t>:</w:t>
      </w:r>
      <w:r w:rsidRPr="00B10834">
        <w:rPr>
          <w:b/>
        </w:rPr>
        <w:t xml:space="preserve"> T</w:t>
      </w:r>
      <w:r w:rsidR="0052048F" w:rsidRPr="00B10834">
        <w:rPr>
          <w:b/>
        </w:rPr>
        <w:t xml:space="preserve">he </w:t>
      </w:r>
      <w:r w:rsidR="00072A47">
        <w:rPr>
          <w:b/>
        </w:rPr>
        <w:t xml:space="preserve">detection </w:t>
      </w:r>
      <w:r w:rsidR="0052048F" w:rsidRPr="00B10834">
        <w:rPr>
          <w:b/>
        </w:rPr>
        <w:t xml:space="preserve">error </w:t>
      </w:r>
      <w:r w:rsidR="00A10E1B">
        <w:rPr>
          <w:b/>
        </w:rPr>
        <w:t xml:space="preserve">of piggybacked SR </w:t>
      </w:r>
      <w:r w:rsidR="00072A47">
        <w:rPr>
          <w:b/>
        </w:rPr>
        <w:t>is</w:t>
      </w:r>
      <w:r w:rsidR="0052048F" w:rsidRPr="00B10834">
        <w:rPr>
          <w:b/>
        </w:rPr>
        <w:t xml:space="preserve"> dominated </w:t>
      </w:r>
      <w:r w:rsidR="008E436C" w:rsidRPr="00B10834">
        <w:rPr>
          <w:b/>
        </w:rPr>
        <w:t>by the miss detection between DTX and a non-DTX signal.</w:t>
      </w:r>
      <w:r w:rsidRPr="00B10834">
        <w:rPr>
          <w:b/>
        </w:rPr>
        <w:t xml:space="preserve"> </w:t>
      </w:r>
    </w:p>
    <w:p w:rsidR="008E436C" w:rsidRDefault="006F25E2" w:rsidP="00E339ED">
      <w:pPr>
        <w:pStyle w:val="BodyText"/>
      </w:pPr>
      <w:r w:rsidRPr="00B10834">
        <w:rPr>
          <w:b/>
          <w:u w:val="single"/>
        </w:rPr>
        <w:t>Observation 2</w:t>
      </w:r>
      <w:r w:rsidR="00B10834" w:rsidRPr="00B10834">
        <w:rPr>
          <w:b/>
          <w:u w:val="single"/>
        </w:rPr>
        <w:t>:</w:t>
      </w:r>
      <w:r>
        <w:t xml:space="preserve"> </w:t>
      </w:r>
      <w:r w:rsidRPr="00B10834">
        <w:rPr>
          <w:b/>
        </w:rPr>
        <w:t xml:space="preserve">While extending the cover code to DM-RS symbols increases the minimal Euclidean distance between signal points, it does not increase the Euclidean distance between DTX and a signal point. </w:t>
      </w:r>
    </w:p>
    <w:p w:rsidR="006F25E2" w:rsidRDefault="006F25E2" w:rsidP="00E339ED">
      <w:pPr>
        <w:pStyle w:val="BodyText"/>
      </w:pPr>
      <w:r>
        <w:t xml:space="preserve">Furthermore, extending the cover code to DMRS-symbols can lead to degraded inter-cell interference randomization. </w:t>
      </w:r>
      <w:r w:rsidR="00B10834">
        <w:t>This</w:t>
      </w:r>
      <w:r>
        <w:t xml:space="preserve"> together with th</w:t>
      </w:r>
      <w:r w:rsidR="00B10834">
        <w:t>e above two observations imply</w:t>
      </w:r>
      <w:r>
        <w:t xml:space="preserve"> that applying cover code on both data and DM-RS symbols is not a good option and will not be considered</w:t>
      </w:r>
      <w:r w:rsidR="00B10834">
        <w:t xml:space="preserve"> in the subsequent discussion</w:t>
      </w:r>
      <w:r>
        <w:t>.</w:t>
      </w:r>
    </w:p>
    <w:p w:rsidR="006F25E2" w:rsidRDefault="00B10834" w:rsidP="00E339ED">
      <w:pPr>
        <w:pStyle w:val="BodyText"/>
      </w:pPr>
      <w:r>
        <w:t>From the above, we can expect that option 1 and option 3 have the same error performance. To confirm, simulations have been performed with assumptions</w:t>
      </w:r>
      <w:r w:rsidR="00CD7D05">
        <w:t xml:space="preserve"> given in Table 1</w:t>
      </w:r>
      <w:r w:rsidR="007F7CED">
        <w:t>.</w:t>
      </w:r>
    </w:p>
    <w:p w:rsidR="002B5FF8" w:rsidRDefault="002B5FF8" w:rsidP="002B5FF8">
      <w:pPr>
        <w:pStyle w:val="Caption"/>
      </w:pPr>
      <w:r>
        <w:t xml:space="preserve">Table </w:t>
      </w:r>
      <w:r w:rsidR="00E23539">
        <w:fldChar w:fldCharType="begin"/>
      </w:r>
      <w:r w:rsidR="00E23539">
        <w:instrText xml:space="preserve"> SEQ Table \* ARABIC </w:instrText>
      </w:r>
      <w:r w:rsidR="00E23539">
        <w:fldChar w:fldCharType="separate"/>
      </w:r>
      <w:r>
        <w:rPr>
          <w:noProof/>
        </w:rPr>
        <w:t>1</w:t>
      </w:r>
      <w:r w:rsidR="00E23539">
        <w:rPr>
          <w:noProof/>
        </w:rPr>
        <w:fldChar w:fldCharType="end"/>
      </w:r>
      <w:r>
        <w:t xml:space="preserve"> Simulation Assumptions</w:t>
      </w: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3105"/>
        <w:gridCol w:w="3195"/>
      </w:tblGrid>
      <w:tr w:rsidR="00072A47" w:rsidTr="002B5FF8">
        <w:tc>
          <w:tcPr>
            <w:tcW w:w="3105" w:type="dxa"/>
          </w:tcPr>
          <w:p w:rsidR="00072A47" w:rsidRDefault="00072A47" w:rsidP="002B5FF8">
            <w:pPr>
              <w:pStyle w:val="BodyText"/>
            </w:pPr>
            <w:r>
              <w:t>Channel Model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EPA 5</w:t>
            </w:r>
          </w:p>
        </w:tc>
      </w:tr>
      <w:tr w:rsidR="00CD7D05" w:rsidTr="002B5FF8">
        <w:tc>
          <w:tcPr>
            <w:tcW w:w="3105" w:type="dxa"/>
          </w:tcPr>
          <w:p w:rsidR="00CD7D05" w:rsidRDefault="00CD7D05" w:rsidP="002B5FF8">
            <w:pPr>
              <w:pStyle w:val="BodyText"/>
            </w:pPr>
            <w:r>
              <w:t>Frequency offset</w:t>
            </w:r>
          </w:p>
        </w:tc>
        <w:tc>
          <w:tcPr>
            <w:tcW w:w="3195" w:type="dxa"/>
          </w:tcPr>
          <w:p w:rsidR="00CD7D05" w:rsidRDefault="002B5FF8" w:rsidP="002B5FF8">
            <w:pPr>
              <w:pStyle w:val="BodyText"/>
            </w:pPr>
            <w:r>
              <w:t>Uniformly in [-100Hz 100Hz]</w:t>
            </w:r>
            <w:r w:rsidR="00195766">
              <w:t xml:space="preserve"> if present</w:t>
            </w:r>
          </w:p>
        </w:tc>
      </w:tr>
      <w:tr w:rsidR="002B5FF8" w:rsidTr="002B5FF8">
        <w:tc>
          <w:tcPr>
            <w:tcW w:w="3105" w:type="dxa"/>
          </w:tcPr>
          <w:p w:rsidR="002B5FF8" w:rsidRDefault="002B5FF8" w:rsidP="002B5FF8">
            <w:pPr>
              <w:pStyle w:val="BodyText"/>
            </w:pPr>
            <w:r>
              <w:t>Interference</w:t>
            </w:r>
          </w:p>
        </w:tc>
        <w:tc>
          <w:tcPr>
            <w:tcW w:w="3195" w:type="dxa"/>
          </w:tcPr>
          <w:p w:rsidR="002B5FF8" w:rsidRDefault="00F51EA1" w:rsidP="002B5FF8">
            <w:pPr>
              <w:pStyle w:val="BodyText"/>
            </w:pPr>
            <w:r>
              <w:t xml:space="preserve">Synchronized </w:t>
            </w:r>
            <w:r w:rsidR="002B5FF8">
              <w:t>NPUSCH Format 2 with random cell ID and SFN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Number of Rx Antennas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2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Number of Tx Antennas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1</w:t>
            </w:r>
          </w:p>
        </w:tc>
      </w:tr>
      <w:tr w:rsidR="00072A47" w:rsidTr="002B5FF8">
        <w:tc>
          <w:tcPr>
            <w:tcW w:w="3105" w:type="dxa"/>
          </w:tcPr>
          <w:p w:rsidR="00072A47" w:rsidRDefault="00CD7D05" w:rsidP="002B5FF8">
            <w:pPr>
              <w:pStyle w:val="BodyText"/>
            </w:pPr>
            <w:r>
              <w:t>Subcarrier Spacing</w:t>
            </w:r>
          </w:p>
        </w:tc>
        <w:tc>
          <w:tcPr>
            <w:tcW w:w="3195" w:type="dxa"/>
          </w:tcPr>
          <w:p w:rsidR="00072A47" w:rsidRDefault="00CD7D05" w:rsidP="002B5FF8">
            <w:pPr>
              <w:pStyle w:val="BodyText"/>
            </w:pPr>
            <w:r>
              <w:t>15 kHz</w:t>
            </w:r>
          </w:p>
        </w:tc>
      </w:tr>
    </w:tbl>
    <w:p w:rsidR="002B5FF8" w:rsidRDefault="002B5FF8" w:rsidP="00E339ED">
      <w:pPr>
        <w:pStyle w:val="BodyText"/>
      </w:pPr>
    </w:p>
    <w:p w:rsidR="00D938A2" w:rsidRDefault="002B5FF8" w:rsidP="00E339ED">
      <w:pPr>
        <w:pStyle w:val="BodyText"/>
      </w:pPr>
      <w:r>
        <w:t>The sim</w:t>
      </w:r>
      <w:r w:rsidR="00E76D90">
        <w:t xml:space="preserve">ulation assumptions are similar to </w:t>
      </w:r>
      <w:r>
        <w:t>that in Table 1</w:t>
      </w:r>
      <w:r w:rsidRPr="001E2D04">
        <w:t xml:space="preserve"> 8.5.2.2.1-</w:t>
      </w:r>
      <w:r w:rsidRPr="001E2D04">
        <w:rPr>
          <w:rFonts w:hint="eastAsia"/>
        </w:rPr>
        <w:t>2</w:t>
      </w:r>
      <w:r w:rsidR="007F7CED">
        <w:t xml:space="preserve"> of 3GPP TS</w:t>
      </w:r>
      <w:r>
        <w:t>36.104</w:t>
      </w:r>
      <w:r w:rsidR="002F4985">
        <w:t xml:space="preserve"> [3</w:t>
      </w:r>
      <w:r w:rsidR="007F7CED">
        <w:t>]</w:t>
      </w:r>
      <w:r>
        <w:t xml:space="preserve"> with possibly additional frequency offset and intercell interference.</w:t>
      </w:r>
      <w:r w:rsidR="007F7CED">
        <w:t xml:space="preserve"> As can be seen from Figures 1, option 1 and option 3 with cover code on data symbols perform almost identically under various conditions. </w:t>
      </w:r>
      <w:r w:rsidR="00D938A2">
        <w:t>Even with up</w:t>
      </w:r>
      <w:r w:rsidR="0012406D">
        <w:t xml:space="preserve"> </w:t>
      </w:r>
      <w:r w:rsidR="00373F92">
        <w:t>to 100 Hz</w:t>
      </w:r>
      <w:r w:rsidR="00D938A2">
        <w:t xml:space="preserve"> frequency offset,</w:t>
      </w:r>
      <w:r w:rsidR="0012406D">
        <w:t xml:space="preserve"> the performance clearly satisfies</w:t>
      </w:r>
      <w:r w:rsidR="00D938A2">
        <w:t xml:space="preserve"> the requirements in [3]. This </w:t>
      </w:r>
      <w:r w:rsidR="0012406D">
        <w:t xml:space="preserve">is because when SR is transmitted with Ack/Nack, the error probability of DTX miss detection rate is only increased twice. </w:t>
      </w:r>
      <w:r w:rsidR="00373F92">
        <w:t xml:space="preserve">It is worthy of noting that </w:t>
      </w:r>
      <w:r w:rsidR="00735643">
        <w:t xml:space="preserve">the probability of detecting a NACK when an ACK is transmitted is increased significantly, </w:t>
      </w:r>
      <w:r w:rsidR="00B85EAF">
        <w:t xml:space="preserve">although still less than the DTX miss detection rate as mentioned above. </w:t>
      </w:r>
      <w:r w:rsidR="005343C6">
        <w:t>If the increased NACK to ACK detection rate is a concern, the</w:t>
      </w:r>
      <w:r w:rsidR="00373F92">
        <w:t xml:space="preserve"> rotation angle can be reduced with option 1.</w:t>
      </w:r>
    </w:p>
    <w:p w:rsidR="00014470" w:rsidRDefault="00014470" w:rsidP="00014470">
      <w:pPr>
        <w:pStyle w:val="BodyText"/>
        <w:keepNext/>
      </w:pPr>
      <w:r w:rsidRPr="00014470">
        <w:rPr>
          <w:noProof/>
          <w:lang w:eastAsia="en-US"/>
        </w:rPr>
        <w:drawing>
          <wp:inline distT="0" distB="0" distL="0" distR="0">
            <wp:extent cx="4084575" cy="30619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05" cy="3068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441" w:rsidRDefault="00014470" w:rsidP="00014470">
      <w:pPr>
        <w:pStyle w:val="Caption"/>
        <w:jc w:val="both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 w:rsidR="00E76D90">
        <w:t>.</w:t>
      </w:r>
      <w:r>
        <w:t xml:space="preserve"> DTX miss detection rate and ACK/NACK/SR miss detection rate: 64 repetitions and SIR=0 dB.</w:t>
      </w:r>
    </w:p>
    <w:p w:rsidR="00014470" w:rsidRPr="00014470" w:rsidRDefault="00014470" w:rsidP="00014470"/>
    <w:p w:rsidR="00B10834" w:rsidRDefault="00D938A2" w:rsidP="00E339ED">
      <w:pPr>
        <w:pStyle w:val="BodyText"/>
      </w:pPr>
      <w:r>
        <w:t>C</w:t>
      </w:r>
      <w:r w:rsidR="007F7CED">
        <w:t>onsider</w:t>
      </w:r>
      <w:r w:rsidR="0085169E">
        <w:t>ing</w:t>
      </w:r>
      <w:r>
        <w:t xml:space="preserve"> that</w:t>
      </w:r>
      <w:r w:rsidR="007F7CED">
        <w:t xml:space="preserve"> option 1 has simpler implementation </w:t>
      </w:r>
      <w:r w:rsidR="00373F92">
        <w:t xml:space="preserve">and allows easy improvement of error probability of detecting an Ack while a Nack is transmitted, </w:t>
      </w:r>
      <w:r w:rsidR="007F7CED">
        <w:t>we have the following proposal.</w:t>
      </w:r>
    </w:p>
    <w:p w:rsidR="002D4B08" w:rsidRDefault="007F7CED" w:rsidP="002D4B08">
      <w:pPr>
        <w:pStyle w:val="BodyText"/>
        <w:rPr>
          <w:b/>
        </w:rPr>
      </w:pPr>
      <w:r w:rsidRPr="002F4985">
        <w:rPr>
          <w:b/>
          <w:u w:val="single"/>
        </w:rPr>
        <w:t>Proposal 1:</w:t>
      </w:r>
      <w:r>
        <w:t xml:space="preserve"> </w:t>
      </w:r>
      <w:r w:rsidR="005D1BB9">
        <w:rPr>
          <w:b/>
        </w:rPr>
        <w:t>Support piggybacked</w:t>
      </w:r>
      <w:r>
        <w:rPr>
          <w:b/>
        </w:rPr>
        <w:t xml:space="preserve"> SR with </w:t>
      </w:r>
      <w:r w:rsidR="00D938A2">
        <w:rPr>
          <w:b/>
        </w:rPr>
        <w:t>HARQ-ACK with the following addition</w:t>
      </w:r>
      <w:r w:rsidR="002D4B08">
        <w:rPr>
          <w:b/>
        </w:rPr>
        <w:t xml:space="preserve"> to NPUSCH format 2:</w:t>
      </w:r>
    </w:p>
    <w:p w:rsidR="00B10834" w:rsidRDefault="00D938A2" w:rsidP="002D4B08">
      <w:pPr>
        <w:pStyle w:val="BodyText"/>
        <w:numPr>
          <w:ilvl w:val="0"/>
          <w:numId w:val="41"/>
        </w:numPr>
        <w:rPr>
          <w:b/>
        </w:rPr>
      </w:pPr>
      <w:r>
        <w:rPr>
          <w:b/>
        </w:rPr>
        <w:t xml:space="preserve">when SR is to be sent with </w:t>
      </w:r>
      <w:r w:rsidR="007F7CED">
        <w:rPr>
          <w:b/>
        </w:rPr>
        <w:t>Ack/Nack</w:t>
      </w:r>
      <w:r w:rsidR="007F7CED" w:rsidRPr="005A5551">
        <w:rPr>
          <w:b/>
        </w:rPr>
        <w:t xml:space="preserve">, the BPSK-mapped Ack/Nack data symbols are rotated by </w:t>
      </w:r>
      <w:r w:rsidR="001A24E5">
        <w:rPr>
          <w:b/>
        </w:rPr>
        <w:t xml:space="preserve">an angle </w:t>
      </w:r>
      <w:r w:rsidR="001A24E5" w:rsidRPr="001A24E5">
        <w:rPr>
          <w:rFonts w:ascii="Symbol" w:hAnsi="Symbol"/>
          <w:b/>
        </w:rPr>
        <w:t></w:t>
      </w:r>
      <w:r w:rsidR="002F4985">
        <w:rPr>
          <w:b/>
        </w:rPr>
        <w:t>.</w:t>
      </w:r>
    </w:p>
    <w:p w:rsidR="001A24E5" w:rsidRPr="001A24E5" w:rsidRDefault="001A24E5" w:rsidP="00212B5B">
      <w:pPr>
        <w:pStyle w:val="BodyText"/>
        <w:numPr>
          <w:ilvl w:val="1"/>
          <w:numId w:val="41"/>
        </w:numPr>
      </w:pPr>
      <w:r w:rsidRPr="001A24E5">
        <w:rPr>
          <w:b/>
        </w:rPr>
        <w:t>FFS</w:t>
      </w:r>
      <w:r>
        <w:rPr>
          <w:b/>
        </w:rPr>
        <w:t>:</w:t>
      </w:r>
      <w:r w:rsidRPr="001A24E5">
        <w:rPr>
          <w:b/>
        </w:rPr>
        <w:t xml:space="preserve"> </w:t>
      </w:r>
      <w:r w:rsidRPr="001A24E5">
        <w:rPr>
          <w:rFonts w:ascii="Symbol" w:hAnsi="Symbol"/>
          <w:b/>
        </w:rPr>
        <w:t></w:t>
      </w:r>
      <w:r w:rsidRPr="001A24E5">
        <w:rPr>
          <w:b/>
        </w:rPr>
        <w:t>=90</w:t>
      </w:r>
      <w:r w:rsidRPr="001A24E5">
        <w:rPr>
          <w:b/>
          <w:vertAlign w:val="superscript"/>
        </w:rPr>
        <w:t>0</w:t>
      </w:r>
      <w:r>
        <w:rPr>
          <w:b/>
        </w:rPr>
        <w:t xml:space="preserve"> or a smaller value si</w:t>
      </w:r>
      <w:r w:rsidRPr="001A24E5">
        <w:rPr>
          <w:b/>
        </w:rPr>
        <w:t>g</w:t>
      </w:r>
      <w:r>
        <w:rPr>
          <w:b/>
        </w:rPr>
        <w:t>nal</w:t>
      </w:r>
      <w:r w:rsidRPr="001A24E5">
        <w:rPr>
          <w:b/>
        </w:rPr>
        <w:t xml:space="preserve">ed by network. </w:t>
      </w:r>
    </w:p>
    <w:p w:rsidR="008A5161" w:rsidRDefault="008A5161" w:rsidP="001A24E5">
      <w:pPr>
        <w:pStyle w:val="Heading1"/>
      </w:pPr>
      <w:r>
        <w:t xml:space="preserve">Dedicated SR </w:t>
      </w:r>
    </w:p>
    <w:p w:rsidR="008A5161" w:rsidRPr="008A5161" w:rsidRDefault="008A5161" w:rsidP="008A5161">
      <w:pPr>
        <w:rPr>
          <w:lang w:val="en-GB" w:eastAsia="en-US"/>
        </w:rPr>
      </w:pPr>
      <w:r>
        <w:rPr>
          <w:lang w:val="en-GB" w:eastAsia="en-US"/>
        </w:rPr>
        <w:t>Piggyback</w:t>
      </w:r>
      <w:r w:rsidR="00735643">
        <w:rPr>
          <w:lang w:val="en-GB" w:eastAsia="en-US"/>
        </w:rPr>
        <w:t>ed</w:t>
      </w:r>
      <w:r>
        <w:rPr>
          <w:lang w:val="en-GB" w:eastAsia="en-US"/>
        </w:rPr>
        <w:t xml:space="preserve"> SR with Ack/Nack can only be used when there is DL data. To support SR in other cases, dedicated SR resources are needed.</w:t>
      </w:r>
      <w:r w:rsidR="002D4B08">
        <w:rPr>
          <w:lang w:val="en-GB" w:eastAsia="en-US"/>
        </w:rPr>
        <w:t xml:space="preserve"> Solutions of dedicated SR should be provided and eNB has the freedom to configure the resource or not.</w:t>
      </w:r>
      <w:r>
        <w:rPr>
          <w:lang w:val="en-GB" w:eastAsia="en-US"/>
        </w:rPr>
        <w:t xml:space="preserve"> In this section, </w:t>
      </w:r>
      <w:r w:rsidR="00C909DF">
        <w:rPr>
          <w:lang w:val="en-GB" w:eastAsia="en-US"/>
        </w:rPr>
        <w:t xml:space="preserve">design </w:t>
      </w:r>
      <w:r>
        <w:rPr>
          <w:lang w:val="en-GB" w:eastAsia="en-US"/>
        </w:rPr>
        <w:t xml:space="preserve">options </w:t>
      </w:r>
      <w:r w:rsidR="00C909DF">
        <w:rPr>
          <w:lang w:val="en-GB" w:eastAsia="en-US"/>
        </w:rPr>
        <w:t xml:space="preserve">and issues </w:t>
      </w:r>
      <w:r>
        <w:rPr>
          <w:lang w:val="en-GB" w:eastAsia="en-US"/>
        </w:rPr>
        <w:t>of dedicate</w:t>
      </w:r>
      <w:r w:rsidR="00C909DF">
        <w:rPr>
          <w:lang w:val="en-GB" w:eastAsia="en-US"/>
        </w:rPr>
        <w:t>d SR signal</w:t>
      </w:r>
      <w:r>
        <w:rPr>
          <w:lang w:val="en-GB" w:eastAsia="en-US"/>
        </w:rPr>
        <w:t xml:space="preserve"> are discussed. </w:t>
      </w:r>
    </w:p>
    <w:p w:rsidR="00DA3026" w:rsidRDefault="00DA3026" w:rsidP="00DA3026">
      <w:pPr>
        <w:pStyle w:val="Heading2"/>
      </w:pPr>
      <w:r>
        <w:t>NPUSCH Format-2 Based Design</w:t>
      </w:r>
    </w:p>
    <w:p w:rsidR="00D43F1B" w:rsidRDefault="00DA3026" w:rsidP="00DA3026">
      <w:r>
        <w:t>NPUSCH format-2 is used to carry 1-bit Ack/Nack and can be readily adapted to support SR.</w:t>
      </w:r>
      <w:r w:rsidR="00D43F1B">
        <w:t xml:space="preserve"> That is, SR uses single-tone transmission with 3.75 kHz or 15 kHz subcarrier spacing and has 4 slots per resource unit (RU). </w:t>
      </w:r>
    </w:p>
    <w:p w:rsidR="00D43F1B" w:rsidRDefault="00D43F1B" w:rsidP="00DA3026"/>
    <w:p w:rsidR="007B6B8B" w:rsidRDefault="003625AA" w:rsidP="00DA3026">
      <w:r>
        <w:t>Since for on-off signaling coherent detection has only about 1</w:t>
      </w:r>
      <w:r w:rsidR="00E51C42">
        <w:t xml:space="preserve"> to 1.5</w:t>
      </w:r>
      <w:r>
        <w:t xml:space="preserve"> dB gain over non-coherent detection, spending extra energy on DMRS </w:t>
      </w:r>
      <w:r w:rsidR="00E51C42">
        <w:t>to enable coherent detection tends to be in</w:t>
      </w:r>
      <w:r>
        <w:t xml:space="preserve">efficient. In addition, </w:t>
      </w:r>
      <w:r w:rsidR="00E51C42">
        <w:t xml:space="preserve">efficient </w:t>
      </w:r>
      <w:r>
        <w:t>UE multiplexing</w:t>
      </w:r>
      <w:r w:rsidR="00D43F1B">
        <w:t xml:space="preserve"> can be allowed to save UL resource without DMRS</w:t>
      </w:r>
      <w:r>
        <w:t xml:space="preserve">. </w:t>
      </w:r>
      <w:r w:rsidR="00AF01CB">
        <w:t xml:space="preserve">For the above </w:t>
      </w:r>
      <w:r w:rsidR="00E51C42">
        <w:t>reasons, orthogonal sequences are</w:t>
      </w:r>
      <w:r w:rsidR="00AF01CB">
        <w:t xml:space="preserve"> to be considered. </w:t>
      </w:r>
      <w:r w:rsidR="00E51C42">
        <w:t>For instance, a</w:t>
      </w:r>
      <w:r w:rsidR="00CA66D5">
        <w:t xml:space="preserve"> </w:t>
      </w:r>
      <w:r w:rsidR="003943D8">
        <w:t xml:space="preserve">length-28 </w:t>
      </w:r>
      <w:r w:rsidR="00CA66D5">
        <w:t>Zadoff</w:t>
      </w:r>
      <w:r w:rsidR="003943D8">
        <w:t xml:space="preserve">-Chu (ZF) sequence </w:t>
      </w:r>
      <w:r w:rsidR="00CA66D5">
        <w:t xml:space="preserve">and its 27 cyclic-shifted versions can be used. </w:t>
      </w:r>
    </w:p>
    <w:p w:rsidR="00AF01CB" w:rsidRDefault="00AF01CB" w:rsidP="00DA3026"/>
    <w:p w:rsidR="007B6B8B" w:rsidRDefault="00AF01CB" w:rsidP="00DA3026">
      <w:r>
        <w:t>The repetition level</w:t>
      </w:r>
      <w:r w:rsidR="00C2214C">
        <w:t xml:space="preserve"> of </w:t>
      </w:r>
      <w:r>
        <w:t xml:space="preserve">SR can be directly derived from the repetition level of NPUSCH format 2, </w:t>
      </w:r>
      <w:r w:rsidR="00C2214C" w:rsidRPr="00EB2CDA">
        <w:rPr>
          <w:position w:val="-14"/>
        </w:rPr>
        <w:object w:dxaOrig="46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8pt;height:18.6pt" o:ole="">
            <v:imagedata r:id="rId9" o:title=""/>
          </v:shape>
          <o:OLEObject Type="Embed" ProgID="Equation.3" ShapeID="_x0000_i1025" DrawAspect="Content" ObjectID="_1568216747" r:id="rId10"/>
        </w:object>
      </w:r>
      <w:r w:rsidR="00C2214C">
        <w:t xml:space="preserve">, without additional signaling. </w:t>
      </w:r>
    </w:p>
    <w:p w:rsidR="007B6B8B" w:rsidRDefault="00E51C42" w:rsidP="00DA3026">
      <w:r>
        <w:t>A block diagram of the SR signal generator based on NPUSCH format-2 is given in the Figure 1. S</w:t>
      </w:r>
      <w:r w:rsidR="007B6B8B">
        <w:t>everal observations regarding to NPUSCH format-2 based SR design are summarized</w:t>
      </w:r>
      <w:r>
        <w:t xml:space="preserve"> below</w:t>
      </w:r>
      <w:r w:rsidR="007B6B8B">
        <w:t>.</w:t>
      </w:r>
    </w:p>
    <w:p w:rsidR="007B6B8B" w:rsidRDefault="007B6B8B" w:rsidP="007B6B8B">
      <w:pPr>
        <w:numPr>
          <w:ilvl w:val="0"/>
          <w:numId w:val="28"/>
        </w:numPr>
      </w:pPr>
      <w:r>
        <w:t>DMRS is not needed and orthogonal sequences are used to fill the 28 data symbols in a RU.</w:t>
      </w:r>
    </w:p>
    <w:p w:rsidR="007B6B8B" w:rsidRDefault="007B6B8B" w:rsidP="007B6B8B">
      <w:pPr>
        <w:numPr>
          <w:ilvl w:val="0"/>
          <w:numId w:val="28"/>
        </w:numPr>
      </w:pPr>
      <w:r>
        <w:t>The repetition level for SR can be derived from that of NPUSCH format-2 without additional signaling.</w:t>
      </w:r>
    </w:p>
    <w:p w:rsidR="007B6B8B" w:rsidRDefault="007B6B8B" w:rsidP="007B6B8B">
      <w:pPr>
        <w:numPr>
          <w:ilvl w:val="0"/>
          <w:numId w:val="28"/>
        </w:numPr>
      </w:pPr>
      <w:r>
        <w:t>Cell-specific scrambling is preferred to mitigate inter-cell interference.</w:t>
      </w:r>
    </w:p>
    <w:p w:rsidR="007B6B8B" w:rsidRDefault="00275B6B" w:rsidP="007B6B8B">
      <w:pPr>
        <w:keepNext/>
        <w:jc w:val="center"/>
      </w:pPr>
      <w:r>
        <w:object w:dxaOrig="6385" w:dyaOrig="1767">
          <v:shape id="_x0000_i1026" type="#_x0000_t75" style="width:319.2pt;height:88.2pt" o:ole="">
            <v:imagedata r:id="rId11" o:title=""/>
          </v:shape>
          <o:OLEObject Type="Embed" ProgID="Visio.Drawing.11" ShapeID="_x0000_i1026" DrawAspect="Content" ObjectID="_1568216748" r:id="rId12"/>
        </w:object>
      </w:r>
    </w:p>
    <w:p w:rsidR="007B6B8B" w:rsidRDefault="007B6B8B" w:rsidP="007B6B8B">
      <w:pPr>
        <w:pStyle w:val="Caption"/>
      </w:pPr>
      <w:r>
        <w:t xml:space="preserve">Figure </w:t>
      </w:r>
      <w:r w:rsidR="00E23539">
        <w:fldChar w:fldCharType="begin"/>
      </w:r>
      <w:r w:rsidR="00E23539">
        <w:instrText xml:space="preserve"> SEQ Figure \* ARABIC </w:instrText>
      </w:r>
      <w:r w:rsidR="00E23539">
        <w:fldChar w:fldCharType="separate"/>
      </w:r>
      <w:r w:rsidR="00014470">
        <w:rPr>
          <w:noProof/>
        </w:rPr>
        <w:t>2</w:t>
      </w:r>
      <w:r w:rsidR="00E23539">
        <w:rPr>
          <w:noProof/>
        </w:rPr>
        <w:fldChar w:fldCharType="end"/>
      </w:r>
      <w:r w:rsidR="00275B6B">
        <w:t xml:space="preserve"> Block diagram of NPUSCH format-2 based SR transmitter.</w:t>
      </w:r>
    </w:p>
    <w:p w:rsidR="007B6B8B" w:rsidRDefault="007B6B8B" w:rsidP="00DA3026"/>
    <w:p w:rsidR="00A52DB1" w:rsidRDefault="00A52DB1" w:rsidP="00A52DB1">
      <w:pPr>
        <w:pStyle w:val="Heading2"/>
      </w:pPr>
      <w:r>
        <w:t>NPRACH Based Design</w:t>
      </w:r>
    </w:p>
    <w:p w:rsidR="00885D5C" w:rsidRDefault="00A52DB1" w:rsidP="00A52DB1">
      <w:r>
        <w:t xml:space="preserve">NPRACH waveform can also be adapted for SR transmission: Each repetition consists of 4 symbol groups and each </w:t>
      </w:r>
      <w:r w:rsidR="0087273F">
        <w:t>symbol group</w:t>
      </w:r>
      <w:r w:rsidR="006B405B">
        <w:t xml:space="preserve"> consists of 5 symbols and a CP</w:t>
      </w:r>
      <w:r w:rsidR="0087273F">
        <w:t xml:space="preserve">. </w:t>
      </w:r>
      <w:r w:rsidR="00885D5C">
        <w:t>The use of NPRACH waveform is preferred if SR uses part of the NPRACH resource or FDM with NPRACH.</w:t>
      </w:r>
    </w:p>
    <w:p w:rsidR="00885D5C" w:rsidRDefault="00885D5C" w:rsidP="00A52DB1"/>
    <w:p w:rsidR="00A919B0" w:rsidRDefault="008655D5" w:rsidP="00A52DB1">
      <w:r>
        <w:t xml:space="preserve">To allow UE multiplexing, </w:t>
      </w:r>
      <w:r w:rsidR="00B30BCB">
        <w:t xml:space="preserve">orthogonal sequences are to be carried with one data sample per symbol or per symbol group. </w:t>
      </w:r>
      <w:r w:rsidR="000478A4">
        <w:t>Depending on further if frequency hopping between symbol groups is applied, t</w:t>
      </w:r>
      <w:r w:rsidR="00885D5C">
        <w:t>here are three options for UE multiplexing</w:t>
      </w:r>
      <w:r w:rsidR="00A919B0">
        <w:t>: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length-20 sequence is carrier by a repetition. This allows up to 20 UE to be multiplexed within a tone without frequency hopping between symbol groups.</w:t>
      </w:r>
    </w:p>
    <w:p w:rsidR="00A919B0" w:rsidRDefault="00250C05" w:rsidP="00250C05">
      <w:pPr>
        <w:numPr>
          <w:ilvl w:val="0"/>
          <w:numId w:val="30"/>
        </w:numPr>
      </w:pPr>
      <w:r>
        <w:t>Data modulation is applied at symbol level</w:t>
      </w:r>
      <w:r w:rsidR="00A919B0">
        <w:t xml:space="preserve"> and a length-5 sequence is carrier by a symbol group. </w:t>
      </w:r>
      <w:r>
        <w:t xml:space="preserve">This allows up to 5 UEs to be multiplexed in a tone even with frequency hopping between symbol groups. </w:t>
      </w:r>
    </w:p>
    <w:p w:rsidR="00250C05" w:rsidRDefault="00250C05" w:rsidP="00250C05">
      <w:pPr>
        <w:numPr>
          <w:ilvl w:val="0"/>
          <w:numId w:val="30"/>
        </w:numPr>
      </w:pPr>
      <w:r>
        <w:t>Data modulation is applied at symbol group level</w:t>
      </w:r>
      <w:r w:rsidR="00A919B0">
        <w:t xml:space="preserve"> </w:t>
      </w:r>
      <w:r>
        <w:t>and a length-4 sequence is carried by a repetition. This allows up to 4 UEs to be multiplexed in a tone without frequency hopping between symbol groups.</w:t>
      </w:r>
    </w:p>
    <w:p w:rsidR="0026145A" w:rsidRDefault="008654B1" w:rsidP="00A52DB1">
      <w:r>
        <w:t xml:space="preserve">Note that longer spreading sequences across multiple repetitions may not be useful as the channel may have varied too much between repetitions and is </w:t>
      </w:r>
      <w:r w:rsidR="00CA5B54">
        <w:t xml:space="preserve">hence </w:t>
      </w:r>
      <w:r>
        <w:t xml:space="preserve">not considered. </w:t>
      </w:r>
      <w:r w:rsidR="00DB7A4F">
        <w:t xml:space="preserve">The </w:t>
      </w:r>
      <w:r w:rsidR="000478A4">
        <w:t xml:space="preserve">impact of </w:t>
      </w:r>
      <w:r w:rsidR="00DB7A4F">
        <w:t xml:space="preserve">inter-symbol interference in </w:t>
      </w:r>
      <w:r w:rsidR="00AB504D">
        <w:t>options 1 and 2</w:t>
      </w:r>
      <w:r w:rsidR="00DB7A4F">
        <w:t xml:space="preserve"> due to the lack of CP </w:t>
      </w:r>
      <w:r w:rsidR="000478A4">
        <w:t>could be</w:t>
      </w:r>
      <w:r w:rsidR="00DB7A4F">
        <w:t xml:space="preserve"> negligible</w:t>
      </w:r>
      <w:r w:rsidR="00885D5C">
        <w:t>,</w:t>
      </w:r>
      <w:r w:rsidR="00DB7A4F">
        <w:t xml:space="preserve"> thanks to the long symbol duration.  In addition, </w:t>
      </w:r>
      <w:r w:rsidR="00885D5C">
        <w:t>options 1 and 2 could have</w:t>
      </w:r>
      <w:r w:rsidR="00DB7A4F">
        <w:t xml:space="preserve"> </w:t>
      </w:r>
      <w:r w:rsidR="00AB504D">
        <w:t xml:space="preserve">slightly larger PAPR </w:t>
      </w:r>
      <w:r w:rsidR="00885D5C">
        <w:t>than option 3 does. This disadvantage of options 1 and 2 is, however, outweighed by their higher multiplexing capability and flexibility. In</w:t>
      </w:r>
      <w:r w:rsidR="0026145A">
        <w:t xml:space="preserve"> summary, option 1 is preferred if frequency hopping between symbol groups is not applied and option 2 is preferred otherwise.</w:t>
      </w:r>
    </w:p>
    <w:p w:rsidR="0026145A" w:rsidRDefault="0026145A" w:rsidP="00A52DB1"/>
    <w:p w:rsidR="00D53DC2" w:rsidRDefault="0026145A" w:rsidP="00A52DB1">
      <w:r>
        <w:t xml:space="preserve">Like in the case of NPUSCH format-2 based design, the repetition level of SR can be derived from the repetition level of NPUSCH format 2. </w:t>
      </w:r>
    </w:p>
    <w:p w:rsidR="002D5853" w:rsidRDefault="002D5853" w:rsidP="00A52DB1"/>
    <w:p w:rsidR="002D5853" w:rsidRDefault="002D5853" w:rsidP="00A52DB1">
      <w:r>
        <w:t>Based on the above discussion, we have the following proposals.</w:t>
      </w:r>
    </w:p>
    <w:p w:rsidR="003943D8" w:rsidRDefault="003943D8" w:rsidP="00A52DB1"/>
    <w:p w:rsidR="003943D8" w:rsidRPr="002D5853" w:rsidRDefault="003943D8" w:rsidP="003943D8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</w:t>
      </w:r>
      <w:r w:rsidR="003943D8" w:rsidRPr="002D5853">
        <w:rPr>
          <w:b/>
          <w:lang w:val="en-GB" w:eastAsia="en-US"/>
        </w:rPr>
        <w:t xml:space="preserve"> format-2 RU structure </w:t>
      </w:r>
      <w:r w:rsidRPr="002D5853">
        <w:rPr>
          <w:b/>
          <w:lang w:val="en-GB" w:eastAsia="en-US"/>
        </w:rPr>
        <w:t xml:space="preserve">without DMRS </w:t>
      </w:r>
      <w:r w:rsidR="003943D8" w:rsidRPr="002D5853">
        <w:rPr>
          <w:b/>
          <w:lang w:val="en-GB" w:eastAsia="en-US"/>
        </w:rPr>
        <w:t>and each RU carrying one of length-28 orthogonal sequences,</w:t>
      </w:r>
    </w:p>
    <w:p w:rsidR="003943D8" w:rsidRPr="002D5853" w:rsidRDefault="006828F3" w:rsidP="003943D8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</w:t>
      </w:r>
      <w:r w:rsidR="003943D8" w:rsidRPr="002D5853">
        <w:rPr>
          <w:b/>
          <w:lang w:val="en-GB" w:eastAsia="en-US"/>
        </w:rPr>
        <w:t xml:space="preserve"> NPRACH waveform with each repetition carrying one of</w:t>
      </w:r>
      <w:r w:rsidRPr="002D5853">
        <w:rPr>
          <w:b/>
          <w:lang w:val="en-GB" w:eastAsia="en-US"/>
        </w:rPr>
        <w:t xml:space="preserve"> length-20 orthogonal sequences or with each symbol group carrying one of length 5 orthogonal sequences.</w:t>
      </w:r>
    </w:p>
    <w:p w:rsidR="006828F3" w:rsidRPr="00257E9F" w:rsidRDefault="006828F3" w:rsidP="006828F3">
      <w:pPr>
        <w:ind w:left="720"/>
        <w:rPr>
          <w:i/>
          <w:lang w:val="en-GB" w:eastAsia="en-US"/>
        </w:rPr>
      </w:pPr>
    </w:p>
    <w:p w:rsidR="006828F3" w:rsidRPr="002D5853" w:rsidRDefault="006828F3" w:rsidP="006828F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6828F3" w:rsidRPr="002D5853" w:rsidRDefault="006828F3" w:rsidP="006828F3">
      <w:pPr>
        <w:rPr>
          <w:b/>
          <w:lang w:val="en-GB" w:eastAsia="en-US"/>
        </w:rPr>
      </w:pPr>
    </w:p>
    <w:p w:rsidR="003943D8" w:rsidRDefault="006828F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8A55A7" w:rsidRPr="002D5853" w:rsidRDefault="008A55A7" w:rsidP="002D5853">
      <w:pPr>
        <w:pStyle w:val="BodyText"/>
        <w:rPr>
          <w:b/>
          <w:szCs w:val="21"/>
        </w:rPr>
      </w:pPr>
    </w:p>
    <w:p w:rsidR="00FB2D58" w:rsidRDefault="00FB2D58" w:rsidP="00C909DF">
      <w:pPr>
        <w:pStyle w:val="Heading2"/>
      </w:pPr>
      <w:r>
        <w:t>Collison and Resource Allocation</w:t>
      </w:r>
    </w:p>
    <w:p w:rsidR="00FB2D58" w:rsidRDefault="008654B1" w:rsidP="00FB2D58">
      <w:pPr>
        <w:rPr>
          <w:lang w:val="en-GB" w:eastAsia="en-US"/>
        </w:rPr>
      </w:pPr>
      <w:r>
        <w:rPr>
          <w:lang w:val="en-GB" w:eastAsia="en-US"/>
        </w:rPr>
        <w:t>Collision between a</w:t>
      </w:r>
      <w:r w:rsidR="00FB2D58">
        <w:rPr>
          <w:lang w:val="en-GB" w:eastAsia="en-US"/>
        </w:rPr>
        <w:t xml:space="preserve">n expected </w:t>
      </w:r>
      <w:r>
        <w:rPr>
          <w:lang w:val="en-GB" w:eastAsia="en-US"/>
        </w:rPr>
        <w:t>SR transmission of a UE</w:t>
      </w:r>
      <w:r w:rsidR="00FB2D58">
        <w:rPr>
          <w:lang w:val="en-GB" w:eastAsia="en-US"/>
        </w:rPr>
        <w:t xml:space="preserve"> </w:t>
      </w:r>
      <w:r w:rsidR="000B48B3">
        <w:rPr>
          <w:lang w:val="en-GB" w:eastAsia="en-US"/>
        </w:rPr>
        <w:t>and</w:t>
      </w:r>
      <w:r w:rsidR="00FB2D58">
        <w:rPr>
          <w:lang w:val="en-GB" w:eastAsia="en-US"/>
        </w:rPr>
        <w:t xml:space="preserve"> </w:t>
      </w:r>
      <w:r>
        <w:rPr>
          <w:lang w:val="en-GB" w:eastAsia="en-US"/>
        </w:rPr>
        <w:t xml:space="preserve">its </w:t>
      </w:r>
      <w:r w:rsidR="00FB2D58">
        <w:rPr>
          <w:lang w:val="en-GB" w:eastAsia="en-US"/>
        </w:rPr>
        <w:t xml:space="preserve">NPUSCH format-2, </w:t>
      </w:r>
      <w:r>
        <w:rPr>
          <w:lang w:val="en-GB" w:eastAsia="en-US"/>
        </w:rPr>
        <w:t xml:space="preserve">NPDCCH search space, or NPDSCH can be avoided by eNB scheduler. If this is difficult for eNB, collision handling is needed. </w:t>
      </w:r>
      <w:r w:rsidR="00217405">
        <w:rPr>
          <w:lang w:val="en-GB" w:eastAsia="en-US"/>
        </w:rPr>
        <w:t>Two apparent choices are: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drops current SR transmission and wait till next opportunity.</w:t>
      </w:r>
    </w:p>
    <w:p w:rsidR="00217405" w:rsidRDefault="00217405" w:rsidP="00217405">
      <w:pPr>
        <w:numPr>
          <w:ilvl w:val="0"/>
          <w:numId w:val="31"/>
        </w:numPr>
        <w:rPr>
          <w:lang w:val="en-GB" w:eastAsia="en-US"/>
        </w:rPr>
      </w:pPr>
      <w:r>
        <w:rPr>
          <w:lang w:val="en-GB" w:eastAsia="en-US"/>
        </w:rPr>
        <w:t>UE transmit</w:t>
      </w:r>
      <w:r w:rsidR="002D4B08">
        <w:rPr>
          <w:lang w:val="en-GB" w:eastAsia="en-US"/>
        </w:rPr>
        <w:t>s</w:t>
      </w:r>
      <w:r>
        <w:rPr>
          <w:lang w:val="en-GB" w:eastAsia="en-US"/>
        </w:rPr>
        <w:t xml:space="preserve"> SR and drops the other channel/search space.</w:t>
      </w:r>
    </w:p>
    <w:p w:rsidR="00217405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Option 1 is preferred for collision with NPDSCH or NPUSCH format 2, and option 2 may be preferred for collision with NPDCCH candidate search space. </w:t>
      </w:r>
    </w:p>
    <w:p w:rsidR="00217405" w:rsidRDefault="00217405" w:rsidP="00FB2D58">
      <w:pPr>
        <w:rPr>
          <w:lang w:val="en-GB" w:eastAsia="en-US"/>
        </w:rPr>
      </w:pPr>
    </w:p>
    <w:p w:rsidR="005B7C3C" w:rsidRDefault="00217405" w:rsidP="00FB2D58">
      <w:pPr>
        <w:rPr>
          <w:lang w:val="en-GB" w:eastAsia="en-US"/>
        </w:rPr>
      </w:pPr>
      <w:r>
        <w:rPr>
          <w:lang w:val="en-GB" w:eastAsia="en-US"/>
        </w:rPr>
        <w:t xml:space="preserve">In addition, eNB needs to avoid collision of the allocated </w:t>
      </w:r>
      <w:r w:rsidR="006828F3">
        <w:rPr>
          <w:lang w:val="en-GB" w:eastAsia="en-US"/>
        </w:rPr>
        <w:t>SR resource of a UE with other UEs’ NPUSCH</w:t>
      </w:r>
      <w:r>
        <w:rPr>
          <w:lang w:val="en-GB" w:eastAsia="en-US"/>
        </w:rPr>
        <w:t>. This could be very difficult if not impossible. Another choice is to have a UL transmission postpone</w:t>
      </w:r>
      <w:r w:rsidR="00CA5B54">
        <w:rPr>
          <w:lang w:val="en-GB" w:eastAsia="en-US"/>
        </w:rPr>
        <w:t>d</w:t>
      </w:r>
      <w:r>
        <w:rPr>
          <w:lang w:val="en-GB" w:eastAsia="en-US"/>
        </w:rPr>
        <w:t xml:space="preserve"> whenever it </w:t>
      </w:r>
      <w:r w:rsidR="001D1252">
        <w:rPr>
          <w:lang w:val="en-GB" w:eastAsia="en-US"/>
        </w:rPr>
        <w:t xml:space="preserve">collides with a SR resource. </w:t>
      </w:r>
      <w:r>
        <w:rPr>
          <w:lang w:val="en-GB" w:eastAsia="en-US"/>
        </w:rPr>
        <w:t>Although it is possible for eNB to broadcast the total resource reserved</w:t>
      </w:r>
      <w:r w:rsidR="001D1252">
        <w:rPr>
          <w:lang w:val="en-GB" w:eastAsia="en-US"/>
        </w:rPr>
        <w:t xml:space="preserve"> for SR, release-13 and release-</w:t>
      </w:r>
      <w:r>
        <w:rPr>
          <w:lang w:val="en-GB" w:eastAsia="en-US"/>
        </w:rPr>
        <w:t>14 UEs</w:t>
      </w:r>
      <w:r w:rsidR="001D1252">
        <w:rPr>
          <w:lang w:val="en-GB" w:eastAsia="en-US"/>
        </w:rPr>
        <w:t xml:space="preserve"> would not understand. One way to solve this problem is to use </w:t>
      </w:r>
      <w:r w:rsidR="000B48B3">
        <w:rPr>
          <w:lang w:val="en-GB" w:eastAsia="en-US"/>
        </w:rPr>
        <w:t xml:space="preserve">part or all </w:t>
      </w:r>
      <w:r w:rsidR="006828F3">
        <w:rPr>
          <w:lang w:val="en-GB" w:eastAsia="en-US"/>
        </w:rPr>
        <w:t xml:space="preserve">of </w:t>
      </w:r>
      <w:r w:rsidR="000B48B3">
        <w:rPr>
          <w:lang w:val="en-GB" w:eastAsia="en-US"/>
        </w:rPr>
        <w:t xml:space="preserve">the </w:t>
      </w:r>
      <w:r w:rsidR="001D1252">
        <w:rPr>
          <w:lang w:val="en-GB" w:eastAsia="en-US"/>
        </w:rPr>
        <w:t>reserved NPRACH resource [</w:t>
      </w:r>
      <w:r w:rsidR="00840B7F">
        <w:rPr>
          <w:lang w:val="en-GB" w:eastAsia="en-US"/>
        </w:rPr>
        <w:t>4</w:t>
      </w:r>
      <w:r w:rsidR="001D1252">
        <w:rPr>
          <w:lang w:val="en-GB" w:eastAsia="en-US"/>
        </w:rPr>
        <w:t xml:space="preserve">]. </w:t>
      </w:r>
      <w:r w:rsidR="005B7C3C">
        <w:rPr>
          <w:lang w:val="en-GB" w:eastAsia="en-US"/>
        </w:rPr>
        <w:t>There are two situations with different preferred signal waveform and multiplexing gain. They are</w:t>
      </w:r>
    </w:p>
    <w:p w:rsidR="005B7C3C" w:rsidRPr="005B7C3C" w:rsidRDefault="000B48B3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 xml:space="preserve">If both the number of starting subcarriers allocated to SR and the </w:t>
      </w:r>
      <w:r w:rsidR="005B7C3C">
        <w:rPr>
          <w:lang w:val="en-GB" w:eastAsia="en-US"/>
        </w:rPr>
        <w:t xml:space="preserve">first </w:t>
      </w:r>
      <w:r>
        <w:rPr>
          <w:lang w:val="en-GB" w:eastAsia="en-US"/>
        </w:rPr>
        <w:t>starting subcarrier of the reserved NPRACH resource</w:t>
      </w:r>
      <w:r w:rsidR="005B7C3C">
        <w:rPr>
          <w:lang w:val="en-GB" w:eastAsia="en-US"/>
        </w:rPr>
        <w:t xml:space="preserve"> are integer multiples of 12, frequency hopping between symbol groups and repetitions are not needed. In this case, option 1 of NPRACH based waveform is preferred to provide multiplexing of up to 20 UEs per starting subcarrier.</w:t>
      </w:r>
      <w:r w:rsidR="006828F3">
        <w:rPr>
          <w:lang w:val="en-GB" w:eastAsia="en-US"/>
        </w:rPr>
        <w:t xml:space="preserve">  NPUSCH format-2 based waveform can also be used.</w:t>
      </w:r>
    </w:p>
    <w:p w:rsidR="00217405" w:rsidRDefault="005B7C3C" w:rsidP="005B7C3C">
      <w:pPr>
        <w:numPr>
          <w:ilvl w:val="0"/>
          <w:numId w:val="32"/>
        </w:numPr>
        <w:rPr>
          <w:lang w:val="en-GB" w:eastAsia="en-US"/>
        </w:rPr>
      </w:pPr>
      <w:r>
        <w:rPr>
          <w:lang w:val="en-GB" w:eastAsia="en-US"/>
        </w:rPr>
        <w:t>Otherwise, frequency hopping needs to be applied to avoid collision with NPRACH. In this case, option 2 of NPRACH based design can be used to allow multiplexing of up to 5 UEs per starting subcarrier.</w:t>
      </w:r>
    </w:p>
    <w:p w:rsidR="001E2EA7" w:rsidRDefault="001E2EA7" w:rsidP="005B7C3C">
      <w:pPr>
        <w:rPr>
          <w:lang w:val="en-GB" w:eastAsia="en-US"/>
        </w:rPr>
      </w:pPr>
    </w:p>
    <w:p w:rsidR="005B7C3C" w:rsidRDefault="001E2EA7" w:rsidP="005B7C3C">
      <w:pPr>
        <w:rPr>
          <w:lang w:val="en-GB" w:eastAsia="en-US"/>
        </w:rPr>
      </w:pPr>
      <w:r>
        <w:rPr>
          <w:lang w:val="en-GB" w:eastAsia="en-US"/>
        </w:rPr>
        <w:t xml:space="preserve">For each NPRACH starting subcarrier, the N repetitions can be divided into multiple SR resource blocks of smaller number of repetitions. </w:t>
      </w:r>
      <w:r w:rsidR="0044570A">
        <w:rPr>
          <w:lang w:val="en-GB" w:eastAsia="en-US"/>
        </w:rPr>
        <w:t xml:space="preserve">For instance, as shown </w:t>
      </w:r>
      <w:r>
        <w:rPr>
          <w:lang w:val="en-GB" w:eastAsia="en-US"/>
        </w:rPr>
        <w:t xml:space="preserve">in the figure </w:t>
      </w:r>
      <w:r w:rsidR="0044570A">
        <w:rPr>
          <w:lang w:val="en-GB" w:eastAsia="en-US"/>
        </w:rPr>
        <w:t xml:space="preserve">below, </w:t>
      </w:r>
      <w:r>
        <w:rPr>
          <w:lang w:val="en-GB" w:eastAsia="en-US"/>
        </w:rPr>
        <w:t xml:space="preserve">the </w:t>
      </w:r>
      <w:r w:rsidR="0044570A">
        <w:rPr>
          <w:lang w:val="en-GB" w:eastAsia="en-US"/>
        </w:rPr>
        <w:t>N repetit</w:t>
      </w:r>
      <w:r>
        <w:rPr>
          <w:lang w:val="en-GB" w:eastAsia="en-US"/>
        </w:rPr>
        <w:t>ions are</w:t>
      </w:r>
      <w:r w:rsidR="0044570A">
        <w:rPr>
          <w:lang w:val="en-GB" w:eastAsia="en-US"/>
        </w:rPr>
        <w:t xml:space="preserve"> divided into </w:t>
      </w:r>
      <w:r>
        <w:rPr>
          <w:lang w:val="en-GB" w:eastAsia="en-US"/>
        </w:rPr>
        <w:t xml:space="preserve">three SR resource blocks, two with N/4 repetitions and one with N/2 repetitions. </w:t>
      </w:r>
    </w:p>
    <w:p w:rsidR="001E2EA7" w:rsidRDefault="001E2EA7" w:rsidP="005B7C3C">
      <w:pPr>
        <w:rPr>
          <w:lang w:val="en-GB" w:eastAsia="en-US"/>
        </w:rPr>
      </w:pPr>
    </w:p>
    <w:p w:rsidR="001E2EA7" w:rsidRDefault="008A5161" w:rsidP="001E2EA7">
      <w:pPr>
        <w:keepNext/>
        <w:jc w:val="center"/>
      </w:pPr>
      <w:r>
        <w:object w:dxaOrig="4550" w:dyaOrig="1250">
          <v:shape id="_x0000_i1027" type="#_x0000_t75" style="width:227.4pt;height:60.6pt" o:ole="">
            <v:imagedata r:id="rId13" o:title=""/>
          </v:shape>
          <o:OLEObject Type="Embed" ProgID="Visio.Drawing.11" ShapeID="_x0000_i1027" DrawAspect="Content" ObjectID="_1568216749" r:id="rId14"/>
        </w:object>
      </w:r>
    </w:p>
    <w:p w:rsidR="006828F3" w:rsidRPr="002D5853" w:rsidRDefault="001E2EA7" w:rsidP="002D5853">
      <w:pPr>
        <w:pStyle w:val="Caption"/>
        <w:rPr>
          <w:lang w:val="en-GB" w:eastAsia="en-US"/>
        </w:rPr>
      </w:pPr>
      <w:r>
        <w:t xml:space="preserve">Figure </w:t>
      </w:r>
      <w:r w:rsidR="00E23539">
        <w:fldChar w:fldCharType="begin"/>
      </w:r>
      <w:r w:rsidR="00E23539">
        <w:instrText xml:space="preserve"> SEQ Figure \* ARABIC </w:instrText>
      </w:r>
      <w:r w:rsidR="00E23539">
        <w:fldChar w:fldCharType="separate"/>
      </w:r>
      <w:r w:rsidR="00014470">
        <w:rPr>
          <w:noProof/>
        </w:rPr>
        <w:t>3</w:t>
      </w:r>
      <w:r w:rsidR="00E23539">
        <w:rPr>
          <w:noProof/>
        </w:rPr>
        <w:fldChar w:fldCharType="end"/>
      </w:r>
      <w:r>
        <w:t xml:space="preserve"> Dividing an N-repetition NPRACH resource block into multiple SR resource blocks.</w:t>
      </w:r>
    </w:p>
    <w:p w:rsidR="00257E9F" w:rsidRPr="000054D6" w:rsidRDefault="00257E9F" w:rsidP="00257E9F">
      <w:pPr>
        <w:ind w:left="720"/>
        <w:rPr>
          <w:b/>
          <w:lang w:val="en-GB" w:eastAsia="en-US"/>
        </w:rPr>
      </w:pPr>
    </w:p>
    <w:p w:rsidR="00257E9F" w:rsidRDefault="006828F3" w:rsidP="006828F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 w:rsidR="000054D6">
        <w:rPr>
          <w:b/>
          <w:u w:val="single"/>
          <w:lang w:val="en-GB" w:eastAsia="en-US"/>
        </w:rPr>
        <w:t>5:</w:t>
      </w:r>
      <w:r w:rsidR="000054D6" w:rsidRPr="000054D6">
        <w:rPr>
          <w:b/>
          <w:lang w:val="en-GB" w:eastAsia="en-US"/>
        </w:rPr>
        <w:t xml:space="preserve"> </w:t>
      </w:r>
      <w:r w:rsidRPr="000054D6">
        <w:rPr>
          <w:b/>
          <w:lang w:val="en-GB" w:eastAsia="en-US"/>
        </w:rPr>
        <w:t>Use part or all of the reserved NPRACH resource for SR to avoid collision with legacy UEs.</w:t>
      </w:r>
    </w:p>
    <w:p w:rsidR="00F254DD" w:rsidRPr="00F254DD" w:rsidRDefault="00F254DD" w:rsidP="00F254DD">
      <w:pPr>
        <w:rPr>
          <w:lang w:val="en-GB" w:eastAsia="en-US"/>
        </w:rPr>
      </w:pPr>
    </w:p>
    <w:p w:rsidR="00D64376" w:rsidRDefault="00DD7481" w:rsidP="00D64376">
      <w:pPr>
        <w:pStyle w:val="Heading1"/>
      </w:pPr>
      <w:r>
        <w:t>Summary</w:t>
      </w:r>
    </w:p>
    <w:p w:rsidR="00A10E1B" w:rsidRDefault="00DD7481" w:rsidP="00E339ED">
      <w:pPr>
        <w:pStyle w:val="BodyText"/>
        <w:rPr>
          <w:szCs w:val="21"/>
        </w:rPr>
      </w:pPr>
      <w:r>
        <w:rPr>
          <w:szCs w:val="21"/>
        </w:rPr>
        <w:t>In thi</w:t>
      </w:r>
      <w:r w:rsidR="0054750E">
        <w:rPr>
          <w:szCs w:val="21"/>
        </w:rPr>
        <w:t xml:space="preserve">s document, we </w:t>
      </w:r>
      <w:r w:rsidR="00257E9F">
        <w:rPr>
          <w:szCs w:val="21"/>
        </w:rPr>
        <w:t xml:space="preserve">have </w:t>
      </w:r>
      <w:r w:rsidR="002D4B08">
        <w:rPr>
          <w:szCs w:val="21"/>
        </w:rPr>
        <w:t>compared performance and implementation complexity of two options of</w:t>
      </w:r>
      <w:r w:rsidR="0049737F">
        <w:rPr>
          <w:szCs w:val="21"/>
        </w:rPr>
        <w:t xml:space="preserve"> piggybacked SR </w:t>
      </w:r>
      <w:r w:rsidR="00A10E1B">
        <w:rPr>
          <w:szCs w:val="21"/>
        </w:rPr>
        <w:t>with the following observations:</w:t>
      </w:r>
    </w:p>
    <w:p w:rsidR="00A10E1B" w:rsidRPr="00B10834" w:rsidRDefault="00A10E1B" w:rsidP="00A10E1B">
      <w:pPr>
        <w:pStyle w:val="BodyText"/>
        <w:rPr>
          <w:b/>
        </w:rPr>
      </w:pPr>
      <w:r w:rsidRPr="00B10834">
        <w:rPr>
          <w:b/>
          <w:u w:val="single"/>
        </w:rPr>
        <w:t>Observation 1:</w:t>
      </w:r>
      <w:r w:rsidRPr="00B10834">
        <w:rPr>
          <w:b/>
        </w:rPr>
        <w:t xml:space="preserve"> The </w:t>
      </w:r>
      <w:r>
        <w:rPr>
          <w:b/>
        </w:rPr>
        <w:t xml:space="preserve">detection </w:t>
      </w:r>
      <w:r w:rsidRPr="00B10834">
        <w:rPr>
          <w:b/>
        </w:rPr>
        <w:t xml:space="preserve">error </w:t>
      </w:r>
      <w:r>
        <w:rPr>
          <w:b/>
        </w:rPr>
        <w:t>of piggybacked SR is</w:t>
      </w:r>
      <w:r w:rsidRPr="00B10834">
        <w:rPr>
          <w:b/>
        </w:rPr>
        <w:t xml:space="preserve"> dominated by the miss detection between DTX and a non-DTX signal. </w:t>
      </w:r>
    </w:p>
    <w:p w:rsidR="00A10E1B" w:rsidRDefault="00A10E1B" w:rsidP="00A10E1B">
      <w:pPr>
        <w:pStyle w:val="BodyText"/>
      </w:pPr>
      <w:r w:rsidRPr="00B10834">
        <w:rPr>
          <w:b/>
          <w:u w:val="single"/>
        </w:rPr>
        <w:t>Observation 2:</w:t>
      </w:r>
      <w:r>
        <w:t xml:space="preserve"> </w:t>
      </w:r>
      <w:r w:rsidRPr="00B10834">
        <w:rPr>
          <w:b/>
        </w:rPr>
        <w:t xml:space="preserve">While extending the cover code to DM-RS symbols increases the minimal Euclidean distance between signal points, it does not increase the Euclidean distance between DTX and a signal point. </w:t>
      </w:r>
    </w:p>
    <w:p w:rsidR="00A10E1B" w:rsidRDefault="00A10E1B" w:rsidP="00E339ED">
      <w:pPr>
        <w:pStyle w:val="BodyText"/>
        <w:rPr>
          <w:szCs w:val="21"/>
        </w:rPr>
      </w:pPr>
      <w:r>
        <w:rPr>
          <w:szCs w:val="21"/>
        </w:rPr>
        <w:t>Consequently, we have the following proposal:</w:t>
      </w:r>
    </w:p>
    <w:p w:rsidR="002D4B08" w:rsidRDefault="002D4B08" w:rsidP="002D4B08">
      <w:pPr>
        <w:pStyle w:val="BodyText"/>
        <w:rPr>
          <w:b/>
        </w:rPr>
      </w:pPr>
      <w:r w:rsidRPr="002F4985">
        <w:rPr>
          <w:b/>
          <w:u w:val="single"/>
        </w:rPr>
        <w:t>Proposal 1:</w:t>
      </w:r>
      <w:r>
        <w:t xml:space="preserve"> </w:t>
      </w:r>
      <w:r>
        <w:rPr>
          <w:b/>
        </w:rPr>
        <w:t>Support piggybacked SR with HARQ-ACK with the following addition to NPUSCH format 2:</w:t>
      </w:r>
    </w:p>
    <w:p w:rsidR="001A24E5" w:rsidRDefault="001A24E5" w:rsidP="001A24E5">
      <w:pPr>
        <w:pStyle w:val="BodyText"/>
        <w:numPr>
          <w:ilvl w:val="0"/>
          <w:numId w:val="41"/>
        </w:numPr>
        <w:rPr>
          <w:b/>
        </w:rPr>
      </w:pPr>
      <w:r>
        <w:rPr>
          <w:b/>
        </w:rPr>
        <w:t>when SR is to be sent with Ack/Nack</w:t>
      </w:r>
      <w:r w:rsidRPr="005A5551">
        <w:rPr>
          <w:b/>
        </w:rPr>
        <w:t xml:space="preserve">, the BPSK-mapped Ack/Nack data symbols are rotated by </w:t>
      </w:r>
      <w:r>
        <w:rPr>
          <w:b/>
        </w:rPr>
        <w:t xml:space="preserve">an angle </w:t>
      </w:r>
      <w:r w:rsidRPr="001A24E5">
        <w:rPr>
          <w:rFonts w:ascii="Symbol" w:hAnsi="Symbol"/>
          <w:b/>
        </w:rPr>
        <w:t></w:t>
      </w:r>
      <w:r>
        <w:rPr>
          <w:b/>
        </w:rPr>
        <w:t>.</w:t>
      </w:r>
    </w:p>
    <w:p w:rsidR="001A24E5" w:rsidRPr="001A24E5" w:rsidRDefault="001A24E5" w:rsidP="001A24E5">
      <w:pPr>
        <w:pStyle w:val="BodyText"/>
        <w:numPr>
          <w:ilvl w:val="1"/>
          <w:numId w:val="41"/>
        </w:numPr>
        <w:rPr>
          <w:b/>
        </w:rPr>
      </w:pPr>
      <w:r w:rsidRPr="001A24E5">
        <w:rPr>
          <w:b/>
        </w:rPr>
        <w:t>FFS</w:t>
      </w:r>
      <w:r>
        <w:rPr>
          <w:b/>
        </w:rPr>
        <w:t>:</w:t>
      </w:r>
      <w:r w:rsidRPr="001A24E5">
        <w:rPr>
          <w:b/>
        </w:rPr>
        <w:t xml:space="preserve"> </w:t>
      </w:r>
      <w:r w:rsidRPr="001A24E5">
        <w:rPr>
          <w:rFonts w:ascii="Symbol" w:hAnsi="Symbol"/>
          <w:b/>
        </w:rPr>
        <w:t></w:t>
      </w:r>
      <w:r w:rsidRPr="001A24E5">
        <w:rPr>
          <w:b/>
        </w:rPr>
        <w:t>=90</w:t>
      </w:r>
      <w:r w:rsidRPr="001A24E5">
        <w:rPr>
          <w:b/>
          <w:vertAlign w:val="superscript"/>
        </w:rPr>
        <w:t>0</w:t>
      </w:r>
      <w:r w:rsidRPr="001A24E5">
        <w:rPr>
          <w:b/>
        </w:rPr>
        <w:t xml:space="preserve"> or a smaller value signaled by network.</w:t>
      </w:r>
    </w:p>
    <w:p w:rsidR="00A10E1B" w:rsidRPr="001A24E5" w:rsidRDefault="00A10E1B" w:rsidP="001A24E5">
      <w:pPr>
        <w:pStyle w:val="BodyText"/>
        <w:rPr>
          <w:b/>
        </w:rPr>
      </w:pPr>
      <w:r w:rsidRPr="001A24E5">
        <w:rPr>
          <w:lang w:val="en-GB" w:eastAsia="en-US"/>
        </w:rPr>
        <w:t>In addition, we have discussed the design of dedicated SR with the following proposals:</w:t>
      </w:r>
    </w:p>
    <w:p w:rsidR="002D5853" w:rsidRP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2:</w:t>
      </w:r>
      <w:r w:rsidRPr="002D5853">
        <w:rPr>
          <w:b/>
          <w:lang w:val="en-GB" w:eastAsia="en-US"/>
        </w:rPr>
        <w:t xml:space="preserve"> Down-select from the following SR waveform design options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NPUSCH format-2 RU structure without DMRS and each RU carrying one of length-28 orthogonal sequences,</w:t>
      </w:r>
    </w:p>
    <w:p w:rsidR="002D5853" w:rsidRPr="002D5853" w:rsidRDefault="002D5853" w:rsidP="002D5853">
      <w:pPr>
        <w:numPr>
          <w:ilvl w:val="0"/>
          <w:numId w:val="34"/>
        </w:numPr>
        <w:rPr>
          <w:b/>
          <w:lang w:val="en-GB" w:eastAsia="en-US"/>
        </w:rPr>
      </w:pPr>
      <w:r w:rsidRPr="002D5853">
        <w:rPr>
          <w:b/>
          <w:lang w:val="en-GB" w:eastAsia="en-US"/>
        </w:rPr>
        <w:t>Using NPRACH waveform with each repetition carrying one of length-20 orthogonal sequences or with each symbol group carrying one of length 5 orthogonal sequences.</w:t>
      </w:r>
    </w:p>
    <w:p w:rsidR="002D5853" w:rsidRPr="00257E9F" w:rsidRDefault="002D5853" w:rsidP="002D5853">
      <w:pPr>
        <w:ind w:left="720"/>
        <w:rPr>
          <w:i/>
          <w:lang w:val="en-GB" w:eastAsia="en-US"/>
        </w:rPr>
      </w:pPr>
    </w:p>
    <w:p w:rsidR="002D5853" w:rsidRDefault="002D5853" w:rsidP="002D5853">
      <w:pPr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3:</w:t>
      </w:r>
      <w:r w:rsidRPr="002D5853">
        <w:rPr>
          <w:b/>
          <w:lang w:val="en-GB" w:eastAsia="en-US"/>
        </w:rPr>
        <w:t xml:space="preserve"> The number of repetitions of an SR transmission is derived from that of NPUSCH Format 2.</w:t>
      </w:r>
    </w:p>
    <w:p w:rsidR="00A10E1B" w:rsidRPr="002D5853" w:rsidRDefault="00A10E1B" w:rsidP="002D5853">
      <w:pPr>
        <w:rPr>
          <w:b/>
          <w:lang w:val="en-GB" w:eastAsia="en-US"/>
        </w:rPr>
      </w:pPr>
    </w:p>
    <w:p w:rsidR="002D5853" w:rsidRPr="002D5853" w:rsidRDefault="002D5853" w:rsidP="002D5853">
      <w:pPr>
        <w:pStyle w:val="BodyText"/>
        <w:rPr>
          <w:b/>
          <w:lang w:val="en-GB" w:eastAsia="en-US"/>
        </w:rPr>
      </w:pPr>
      <w:r w:rsidRPr="002D5853">
        <w:rPr>
          <w:b/>
          <w:u w:val="single"/>
          <w:lang w:val="en-GB" w:eastAsia="en-US"/>
        </w:rPr>
        <w:t>Proposal 4:</w:t>
      </w:r>
      <w:r w:rsidRPr="002D5853">
        <w:rPr>
          <w:b/>
          <w:lang w:val="en-GB" w:eastAsia="en-US"/>
        </w:rPr>
        <w:t xml:space="preserve"> Cell-specific scrambling is applied for SR transmission.</w:t>
      </w:r>
    </w:p>
    <w:p w:rsidR="002D5853" w:rsidRPr="000054D6" w:rsidRDefault="002D5853" w:rsidP="002D5853">
      <w:pPr>
        <w:rPr>
          <w:b/>
          <w:lang w:val="en-GB" w:eastAsia="en-US"/>
        </w:rPr>
      </w:pPr>
      <w:r w:rsidRPr="000054D6">
        <w:rPr>
          <w:b/>
          <w:u w:val="single"/>
          <w:lang w:val="en-GB" w:eastAsia="en-US"/>
        </w:rPr>
        <w:t xml:space="preserve">Proposal </w:t>
      </w:r>
      <w:r>
        <w:rPr>
          <w:b/>
          <w:u w:val="single"/>
          <w:lang w:val="en-GB" w:eastAsia="en-US"/>
        </w:rPr>
        <w:t>5:</w:t>
      </w:r>
      <w:r w:rsidRPr="000054D6">
        <w:rPr>
          <w:b/>
          <w:lang w:val="en-GB" w:eastAsia="en-US"/>
        </w:rPr>
        <w:t xml:space="preserve"> Use part or all of the reserved NPRACH resource for SR to avoid collision with legacy UEs.</w:t>
      </w:r>
    </w:p>
    <w:p w:rsidR="00256C97" w:rsidRDefault="00256C97" w:rsidP="00E339ED">
      <w:pPr>
        <w:pStyle w:val="BodyText"/>
        <w:rPr>
          <w:szCs w:val="21"/>
        </w:rPr>
      </w:pPr>
    </w:p>
    <w:p w:rsidR="00EF08BA" w:rsidRPr="00C9346B" w:rsidRDefault="00EF08BA" w:rsidP="00EF08BA">
      <w:pPr>
        <w:pStyle w:val="Heading1"/>
      </w:pPr>
      <w:r w:rsidRPr="00C9346B">
        <w:t>References</w:t>
      </w:r>
    </w:p>
    <w:p w:rsidR="00EF08BA" w:rsidRDefault="00FD1F3E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 xml:space="preserve">RAN1 Chairman’s notes, 3GPP TSG-RAN WG1#88bis.  </w:t>
      </w:r>
    </w:p>
    <w:p w:rsidR="002F4985" w:rsidRDefault="002F4985" w:rsidP="004A7131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RAN1 Chairman’s notes, 3GPP TSG-RAN WG1#89.</w:t>
      </w:r>
    </w:p>
    <w:p w:rsidR="002F4985" w:rsidRPr="002F4985" w:rsidRDefault="002F4985" w:rsidP="002F4985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3GPP TS36.103v14.3.0.</w:t>
      </w:r>
    </w:p>
    <w:p w:rsidR="006B39BC" w:rsidRPr="00925240" w:rsidRDefault="00925240" w:rsidP="00925240">
      <w:pPr>
        <w:numPr>
          <w:ilvl w:val="0"/>
          <w:numId w:val="2"/>
        </w:numPr>
        <w:rPr>
          <w:kern w:val="0"/>
          <w:szCs w:val="21"/>
        </w:rPr>
      </w:pPr>
      <w:r>
        <w:rPr>
          <w:kern w:val="0"/>
          <w:szCs w:val="21"/>
        </w:rPr>
        <w:t>R2-165830</w:t>
      </w:r>
      <w:r w:rsidR="006B39BC" w:rsidRPr="006B39BC">
        <w:rPr>
          <w:kern w:val="0"/>
          <w:szCs w:val="21"/>
        </w:rPr>
        <w:t>, “</w:t>
      </w:r>
      <w:r w:rsidRPr="00925240">
        <w:rPr>
          <w:kern w:val="0"/>
          <w:szCs w:val="21"/>
        </w:rPr>
        <w:t>Reservation of RA resources in NB-IoT</w:t>
      </w:r>
      <w:r>
        <w:rPr>
          <w:kern w:val="0"/>
          <w:szCs w:val="21"/>
        </w:rPr>
        <w:t xml:space="preserve">”, </w:t>
      </w:r>
      <w:r w:rsidRPr="00925240">
        <w:rPr>
          <w:kern w:val="0"/>
          <w:szCs w:val="21"/>
        </w:rPr>
        <w:t>Ericsson, NTT D</w:t>
      </w:r>
      <w:r>
        <w:rPr>
          <w:kern w:val="0"/>
          <w:szCs w:val="21"/>
        </w:rPr>
        <w:t>ocomo</w:t>
      </w:r>
      <w:r w:rsidRPr="00925240">
        <w:rPr>
          <w:kern w:val="0"/>
          <w:szCs w:val="21"/>
        </w:rPr>
        <w:t xml:space="preserve"> Inc., </w:t>
      </w:r>
      <w:r w:rsidRPr="006B39BC">
        <w:rPr>
          <w:kern w:val="0"/>
          <w:szCs w:val="21"/>
        </w:rPr>
        <w:t>Qualcomm Incorporated</w:t>
      </w:r>
      <w:r>
        <w:rPr>
          <w:kern w:val="0"/>
          <w:szCs w:val="21"/>
        </w:rPr>
        <w:t xml:space="preserve">, </w:t>
      </w:r>
      <w:r w:rsidRPr="00925240">
        <w:rPr>
          <w:kern w:val="0"/>
          <w:szCs w:val="21"/>
        </w:rPr>
        <w:t>3GP</w:t>
      </w:r>
      <w:r>
        <w:rPr>
          <w:kern w:val="0"/>
          <w:szCs w:val="21"/>
        </w:rPr>
        <w:t xml:space="preserve">P TSG-RAN WG2#95, </w:t>
      </w:r>
      <w:r w:rsidRPr="00925240">
        <w:rPr>
          <w:kern w:val="0"/>
          <w:szCs w:val="21"/>
        </w:rPr>
        <w:t xml:space="preserve">Gothenburg, Sweden, 22 </w:t>
      </w:r>
      <w:r>
        <w:rPr>
          <w:kern w:val="0"/>
          <w:szCs w:val="21"/>
        </w:rPr>
        <w:t>–</w:t>
      </w:r>
      <w:r w:rsidRPr="00925240">
        <w:rPr>
          <w:kern w:val="0"/>
          <w:szCs w:val="21"/>
        </w:rPr>
        <w:t xml:space="preserve"> 26</w:t>
      </w:r>
      <w:r>
        <w:rPr>
          <w:kern w:val="0"/>
          <w:szCs w:val="21"/>
        </w:rPr>
        <w:t>.</w:t>
      </w:r>
      <w:r w:rsidRPr="00925240">
        <w:rPr>
          <w:kern w:val="0"/>
          <w:szCs w:val="21"/>
        </w:rPr>
        <w:t xml:space="preserve"> </w:t>
      </w:r>
    </w:p>
    <w:p w:rsidR="00A554B1" w:rsidRDefault="00A554B1" w:rsidP="00A554B1">
      <w:pPr>
        <w:rPr>
          <w:kern w:val="0"/>
          <w:szCs w:val="21"/>
        </w:rPr>
      </w:pPr>
    </w:p>
    <w:sectPr w:rsidR="00A554B1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3539" w:rsidRDefault="00E23539">
      <w:r>
        <w:separator/>
      </w:r>
    </w:p>
  </w:endnote>
  <w:endnote w:type="continuationSeparator" w:id="0">
    <w:p w:rsidR="00E23539" w:rsidRDefault="00E23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640" w:rsidRPr="00320640" w:rsidRDefault="00320640">
    <w:pPr>
      <w:pStyle w:val="Footer"/>
      <w:jc w:val="center"/>
      <w:rPr>
        <w:sz w:val="16"/>
        <w:szCs w:val="16"/>
      </w:rPr>
    </w:pPr>
    <w:r w:rsidRPr="00320640">
      <w:rPr>
        <w:sz w:val="16"/>
        <w:szCs w:val="16"/>
      </w:rPr>
      <w:t xml:space="preserve">Page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PAGE </w:instrText>
    </w:r>
    <w:r w:rsidRPr="00320640">
      <w:rPr>
        <w:b/>
        <w:bCs/>
        <w:sz w:val="16"/>
        <w:szCs w:val="16"/>
      </w:rPr>
      <w:fldChar w:fldCharType="separate"/>
    </w:r>
    <w:r w:rsidR="00E23539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  <w:r w:rsidRPr="00320640">
      <w:rPr>
        <w:sz w:val="16"/>
        <w:szCs w:val="16"/>
      </w:rPr>
      <w:t xml:space="preserve"> of </w:t>
    </w:r>
    <w:r w:rsidRPr="00320640">
      <w:rPr>
        <w:b/>
        <w:bCs/>
        <w:sz w:val="16"/>
        <w:szCs w:val="16"/>
      </w:rPr>
      <w:fldChar w:fldCharType="begin"/>
    </w:r>
    <w:r w:rsidRPr="00320640">
      <w:rPr>
        <w:b/>
        <w:bCs/>
        <w:sz w:val="16"/>
        <w:szCs w:val="16"/>
      </w:rPr>
      <w:instrText xml:space="preserve"> NUMPAGES  </w:instrText>
    </w:r>
    <w:r w:rsidRPr="00320640">
      <w:rPr>
        <w:b/>
        <w:bCs/>
        <w:sz w:val="16"/>
        <w:szCs w:val="16"/>
      </w:rPr>
      <w:fldChar w:fldCharType="separate"/>
    </w:r>
    <w:r w:rsidR="00E23539">
      <w:rPr>
        <w:b/>
        <w:bCs/>
        <w:noProof/>
        <w:sz w:val="16"/>
        <w:szCs w:val="16"/>
      </w:rPr>
      <w:t>1</w:t>
    </w:r>
    <w:r w:rsidRPr="00320640">
      <w:rPr>
        <w:b/>
        <w:bCs/>
        <w:sz w:val="16"/>
        <w:szCs w:val="16"/>
      </w:rPr>
      <w:fldChar w:fldCharType="end"/>
    </w:r>
  </w:p>
  <w:p w:rsidR="00E708F9" w:rsidRDefault="00E708F9" w:rsidP="00C91C2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3539" w:rsidRDefault="00E23539">
      <w:r>
        <w:separator/>
      </w:r>
    </w:p>
  </w:footnote>
  <w:footnote w:type="continuationSeparator" w:id="0">
    <w:p w:rsidR="00E23539" w:rsidRDefault="00E23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8F9" w:rsidRPr="00E235B7" w:rsidRDefault="00E708F9" w:rsidP="00E235B7">
    <w:pPr>
      <w:pStyle w:val="WP"/>
      <w:pBdr>
        <w:bottom w:val="none" w:sz="0" w:space="0" w:color="auto"/>
      </w:pBdr>
      <w:tabs>
        <w:tab w:val="right" w:pos="10260"/>
      </w:tabs>
      <w:rPr>
        <w:rFonts w:ascii="Times New Roman" w:eastAsia="SimSun" w:hAnsi="Times New Roman" w:cs="Times New Roman"/>
        <w:bCs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9CC09B7"/>
    <w:multiLevelType w:val="hybridMultilevel"/>
    <w:tmpl w:val="8C123248"/>
    <w:lvl w:ilvl="0" w:tplc="D1E02CD6">
      <w:start w:val="1"/>
      <w:numFmt w:val="decimal"/>
      <w:lvlText w:val="%1."/>
      <w:lvlJc w:val="left"/>
      <w:pPr>
        <w:ind w:left="144" w:firstLine="9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0D7908CE"/>
    <w:multiLevelType w:val="hybridMultilevel"/>
    <w:tmpl w:val="CFDCE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07C11"/>
    <w:multiLevelType w:val="hybridMultilevel"/>
    <w:tmpl w:val="CC046420"/>
    <w:lvl w:ilvl="0" w:tplc="94946EEC">
      <w:start w:val="1"/>
      <w:numFmt w:val="decimal"/>
      <w:suff w:val="space"/>
      <w:lvlText w:val="%1."/>
      <w:lvlJc w:val="left"/>
      <w:pPr>
        <w:ind w:left="432" w:hanging="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C11B3"/>
    <w:multiLevelType w:val="hybridMultilevel"/>
    <w:tmpl w:val="8F88BFFE"/>
    <w:lvl w:ilvl="0" w:tplc="1FBCC2FA">
      <w:start w:val="1"/>
      <w:numFmt w:val="decimal"/>
      <w:lvlText w:val="[%1]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4D7E05"/>
    <w:multiLevelType w:val="hybridMultilevel"/>
    <w:tmpl w:val="7AD24D0E"/>
    <w:lvl w:ilvl="0" w:tplc="82EE8936">
      <w:start w:val="4"/>
      <w:numFmt w:val="bullet"/>
      <w:lvlText w:val="-"/>
      <w:lvlJc w:val="left"/>
      <w:pPr>
        <w:ind w:left="46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 w15:restartNumberingAfterBreak="0">
    <w:nsid w:val="14EB2D1D"/>
    <w:multiLevelType w:val="hybridMultilevel"/>
    <w:tmpl w:val="E5F800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1118A"/>
    <w:multiLevelType w:val="hybridMultilevel"/>
    <w:tmpl w:val="FF98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90B6B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20737"/>
    <w:multiLevelType w:val="hybridMultilevel"/>
    <w:tmpl w:val="F8B25288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56D8"/>
    <w:multiLevelType w:val="hybridMultilevel"/>
    <w:tmpl w:val="333CE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F0164"/>
    <w:multiLevelType w:val="hybridMultilevel"/>
    <w:tmpl w:val="1E4C9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202E1"/>
    <w:multiLevelType w:val="hybridMultilevel"/>
    <w:tmpl w:val="1FC2D140"/>
    <w:lvl w:ilvl="0" w:tplc="99AC049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472DCE"/>
    <w:multiLevelType w:val="hybridMultilevel"/>
    <w:tmpl w:val="E0C69E6E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2B1F7F77"/>
    <w:multiLevelType w:val="hybridMultilevel"/>
    <w:tmpl w:val="EFA65E08"/>
    <w:lvl w:ilvl="0" w:tplc="39642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1A2FE8"/>
    <w:multiLevelType w:val="hybridMultilevel"/>
    <w:tmpl w:val="1DBC1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5035B"/>
    <w:multiLevelType w:val="hybridMultilevel"/>
    <w:tmpl w:val="D60ABF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1F95F5D"/>
    <w:multiLevelType w:val="hybridMultilevel"/>
    <w:tmpl w:val="9048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A3CC8"/>
    <w:multiLevelType w:val="hybridMultilevel"/>
    <w:tmpl w:val="4126D606"/>
    <w:lvl w:ilvl="0" w:tplc="CCBCFF5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39A6642E"/>
    <w:multiLevelType w:val="hybridMultilevel"/>
    <w:tmpl w:val="0CAA2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45BE8"/>
    <w:multiLevelType w:val="hybridMultilevel"/>
    <w:tmpl w:val="30A46C20"/>
    <w:lvl w:ilvl="0" w:tplc="9990B6B4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D2459FE"/>
    <w:multiLevelType w:val="hybridMultilevel"/>
    <w:tmpl w:val="61462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44D53"/>
    <w:multiLevelType w:val="hybridMultilevel"/>
    <w:tmpl w:val="7D465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77940"/>
    <w:multiLevelType w:val="hybridMultilevel"/>
    <w:tmpl w:val="9AF64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300F00"/>
    <w:multiLevelType w:val="hybridMultilevel"/>
    <w:tmpl w:val="52DAE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590103"/>
    <w:multiLevelType w:val="hybridMultilevel"/>
    <w:tmpl w:val="F8183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EE411C"/>
    <w:multiLevelType w:val="hybridMultilevel"/>
    <w:tmpl w:val="2F900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1B79AF"/>
    <w:multiLevelType w:val="hybridMultilevel"/>
    <w:tmpl w:val="E346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27802"/>
    <w:multiLevelType w:val="hybridMultilevel"/>
    <w:tmpl w:val="8C727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1C6A81"/>
    <w:multiLevelType w:val="hybridMultilevel"/>
    <w:tmpl w:val="61AC9A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C6AE7"/>
    <w:multiLevelType w:val="hybridMultilevel"/>
    <w:tmpl w:val="D938B10A"/>
    <w:lvl w:ilvl="0" w:tplc="844E39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AA50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A8387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CC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D62B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5E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F0D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AE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29C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B661D46"/>
    <w:multiLevelType w:val="hybridMultilevel"/>
    <w:tmpl w:val="879AA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745A07"/>
    <w:multiLevelType w:val="hybridMultilevel"/>
    <w:tmpl w:val="DD62A090"/>
    <w:lvl w:ilvl="0" w:tplc="02BC21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7E75029"/>
    <w:multiLevelType w:val="hybridMultilevel"/>
    <w:tmpl w:val="EED63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A24A9"/>
    <w:multiLevelType w:val="hybridMultilevel"/>
    <w:tmpl w:val="25C8E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C4519"/>
    <w:multiLevelType w:val="hybridMultilevel"/>
    <w:tmpl w:val="1E121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E4150"/>
    <w:multiLevelType w:val="hybridMultilevel"/>
    <w:tmpl w:val="C0B0CD90"/>
    <w:lvl w:ilvl="0" w:tplc="8362E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D633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981C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C04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E68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A09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21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4F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A42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2DD4EE7"/>
    <w:multiLevelType w:val="multilevel"/>
    <w:tmpl w:val="466E35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73DA3D37"/>
    <w:multiLevelType w:val="hybridMultilevel"/>
    <w:tmpl w:val="31842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1E66D4"/>
    <w:multiLevelType w:val="hybridMultilevel"/>
    <w:tmpl w:val="9EC8D6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64DCB"/>
    <w:multiLevelType w:val="hybridMultilevel"/>
    <w:tmpl w:val="78FAA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D35EFC"/>
    <w:multiLevelType w:val="hybridMultilevel"/>
    <w:tmpl w:val="64466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"/>
  </w:num>
  <w:num w:numId="3">
    <w:abstractNumId w:val="0"/>
  </w:num>
  <w:num w:numId="4">
    <w:abstractNumId w:val="23"/>
  </w:num>
  <w:num w:numId="5">
    <w:abstractNumId w:val="14"/>
  </w:num>
  <w:num w:numId="6">
    <w:abstractNumId w:val="5"/>
  </w:num>
  <w:num w:numId="7">
    <w:abstractNumId w:val="38"/>
  </w:num>
  <w:num w:numId="8">
    <w:abstractNumId w:val="22"/>
  </w:num>
  <w:num w:numId="9">
    <w:abstractNumId w:val="10"/>
  </w:num>
  <w:num w:numId="10">
    <w:abstractNumId w:val="30"/>
  </w:num>
  <w:num w:numId="11">
    <w:abstractNumId w:val="18"/>
  </w:num>
  <w:num w:numId="12">
    <w:abstractNumId w:val="28"/>
  </w:num>
  <w:num w:numId="13">
    <w:abstractNumId w:val="21"/>
  </w:num>
  <w:num w:numId="14">
    <w:abstractNumId w:val="34"/>
  </w:num>
  <w:num w:numId="15">
    <w:abstractNumId w:val="25"/>
  </w:num>
  <w:num w:numId="16">
    <w:abstractNumId w:val="15"/>
  </w:num>
  <w:num w:numId="17">
    <w:abstractNumId w:val="24"/>
  </w:num>
  <w:num w:numId="18">
    <w:abstractNumId w:val="9"/>
  </w:num>
  <w:num w:numId="19">
    <w:abstractNumId w:val="13"/>
  </w:num>
  <w:num w:numId="20">
    <w:abstractNumId w:val="31"/>
  </w:num>
  <w:num w:numId="21">
    <w:abstractNumId w:val="17"/>
  </w:num>
  <w:num w:numId="22">
    <w:abstractNumId w:val="1"/>
  </w:num>
  <w:num w:numId="23">
    <w:abstractNumId w:val="3"/>
  </w:num>
  <w:num w:numId="24">
    <w:abstractNumId w:val="26"/>
  </w:num>
  <w:num w:numId="25">
    <w:abstractNumId w:val="27"/>
  </w:num>
  <w:num w:numId="26">
    <w:abstractNumId w:val="6"/>
  </w:num>
  <w:num w:numId="27">
    <w:abstractNumId w:val="7"/>
  </w:num>
  <w:num w:numId="28">
    <w:abstractNumId w:val="2"/>
  </w:num>
  <w:num w:numId="29">
    <w:abstractNumId w:val="16"/>
  </w:num>
  <w:num w:numId="30">
    <w:abstractNumId w:val="40"/>
  </w:num>
  <w:num w:numId="31">
    <w:abstractNumId w:val="20"/>
  </w:num>
  <w:num w:numId="32">
    <w:abstractNumId w:val="33"/>
  </w:num>
  <w:num w:numId="33">
    <w:abstractNumId w:val="37"/>
  </w:num>
  <w:num w:numId="34">
    <w:abstractNumId w:val="39"/>
  </w:num>
  <w:num w:numId="35">
    <w:abstractNumId w:val="32"/>
  </w:num>
  <w:num w:numId="36">
    <w:abstractNumId w:val="19"/>
  </w:num>
  <w:num w:numId="37">
    <w:abstractNumId w:val="35"/>
  </w:num>
  <w:num w:numId="38">
    <w:abstractNumId w:val="29"/>
  </w:num>
  <w:num w:numId="39">
    <w:abstractNumId w:val="8"/>
  </w:num>
  <w:num w:numId="40">
    <w:abstractNumId w:val="11"/>
  </w:num>
  <w:num w:numId="41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85"/>
    <w:rsid w:val="000028A6"/>
    <w:rsid w:val="00003C5E"/>
    <w:rsid w:val="00003CCB"/>
    <w:rsid w:val="000054D6"/>
    <w:rsid w:val="00005E28"/>
    <w:rsid w:val="00007447"/>
    <w:rsid w:val="00007989"/>
    <w:rsid w:val="000102DD"/>
    <w:rsid w:val="00011F38"/>
    <w:rsid w:val="00012B4E"/>
    <w:rsid w:val="00014058"/>
    <w:rsid w:val="00014470"/>
    <w:rsid w:val="0001601B"/>
    <w:rsid w:val="00024B90"/>
    <w:rsid w:val="0002611D"/>
    <w:rsid w:val="000272FD"/>
    <w:rsid w:val="0002737E"/>
    <w:rsid w:val="00030094"/>
    <w:rsid w:val="00032304"/>
    <w:rsid w:val="00034071"/>
    <w:rsid w:val="00035C37"/>
    <w:rsid w:val="00036770"/>
    <w:rsid w:val="00037E0E"/>
    <w:rsid w:val="0004284E"/>
    <w:rsid w:val="000437BB"/>
    <w:rsid w:val="00044919"/>
    <w:rsid w:val="000450F5"/>
    <w:rsid w:val="00045815"/>
    <w:rsid w:val="0004587A"/>
    <w:rsid w:val="0004675D"/>
    <w:rsid w:val="000467B0"/>
    <w:rsid w:val="000474F2"/>
    <w:rsid w:val="000478A4"/>
    <w:rsid w:val="00047AE0"/>
    <w:rsid w:val="000512DE"/>
    <w:rsid w:val="000527C3"/>
    <w:rsid w:val="0005379D"/>
    <w:rsid w:val="00054820"/>
    <w:rsid w:val="00055EEE"/>
    <w:rsid w:val="00056B3E"/>
    <w:rsid w:val="00060677"/>
    <w:rsid w:val="00061160"/>
    <w:rsid w:val="000613E4"/>
    <w:rsid w:val="000673D9"/>
    <w:rsid w:val="0007033D"/>
    <w:rsid w:val="00072A47"/>
    <w:rsid w:val="00073686"/>
    <w:rsid w:val="0007449B"/>
    <w:rsid w:val="00080C0B"/>
    <w:rsid w:val="000820CE"/>
    <w:rsid w:val="000825AA"/>
    <w:rsid w:val="0008343B"/>
    <w:rsid w:val="00087AD7"/>
    <w:rsid w:val="000905B4"/>
    <w:rsid w:val="00091B05"/>
    <w:rsid w:val="0009349E"/>
    <w:rsid w:val="00093EBE"/>
    <w:rsid w:val="000970F7"/>
    <w:rsid w:val="000A2FC8"/>
    <w:rsid w:val="000A3D27"/>
    <w:rsid w:val="000A549A"/>
    <w:rsid w:val="000A6126"/>
    <w:rsid w:val="000A6682"/>
    <w:rsid w:val="000A789D"/>
    <w:rsid w:val="000B17BF"/>
    <w:rsid w:val="000B2339"/>
    <w:rsid w:val="000B3E9E"/>
    <w:rsid w:val="000B47F6"/>
    <w:rsid w:val="000B48B3"/>
    <w:rsid w:val="000B5440"/>
    <w:rsid w:val="000B7422"/>
    <w:rsid w:val="000B7DEB"/>
    <w:rsid w:val="000C01A6"/>
    <w:rsid w:val="000C0FF1"/>
    <w:rsid w:val="000C1457"/>
    <w:rsid w:val="000C1E67"/>
    <w:rsid w:val="000C1E7B"/>
    <w:rsid w:val="000C2777"/>
    <w:rsid w:val="000C28D7"/>
    <w:rsid w:val="000D154C"/>
    <w:rsid w:val="000D3268"/>
    <w:rsid w:val="000D4386"/>
    <w:rsid w:val="000E52A7"/>
    <w:rsid w:val="000F0491"/>
    <w:rsid w:val="000F08CF"/>
    <w:rsid w:val="000F22DA"/>
    <w:rsid w:val="000F60B4"/>
    <w:rsid w:val="00100BE1"/>
    <w:rsid w:val="001011D7"/>
    <w:rsid w:val="00101710"/>
    <w:rsid w:val="00101FB6"/>
    <w:rsid w:val="001022DB"/>
    <w:rsid w:val="00103CAD"/>
    <w:rsid w:val="00103DEE"/>
    <w:rsid w:val="001047EF"/>
    <w:rsid w:val="00104CA0"/>
    <w:rsid w:val="00106E05"/>
    <w:rsid w:val="00110BDA"/>
    <w:rsid w:val="00112D71"/>
    <w:rsid w:val="0011379A"/>
    <w:rsid w:val="00114E8A"/>
    <w:rsid w:val="00114F5E"/>
    <w:rsid w:val="00116315"/>
    <w:rsid w:val="00116865"/>
    <w:rsid w:val="0011724A"/>
    <w:rsid w:val="00117678"/>
    <w:rsid w:val="001217DA"/>
    <w:rsid w:val="0012257E"/>
    <w:rsid w:val="00123358"/>
    <w:rsid w:val="0012406D"/>
    <w:rsid w:val="0012603B"/>
    <w:rsid w:val="001322AD"/>
    <w:rsid w:val="00132334"/>
    <w:rsid w:val="00132E58"/>
    <w:rsid w:val="0013370E"/>
    <w:rsid w:val="001356A9"/>
    <w:rsid w:val="00136ED7"/>
    <w:rsid w:val="00140000"/>
    <w:rsid w:val="00140655"/>
    <w:rsid w:val="0014087D"/>
    <w:rsid w:val="001415F2"/>
    <w:rsid w:val="00141F6F"/>
    <w:rsid w:val="001427FA"/>
    <w:rsid w:val="00143EB3"/>
    <w:rsid w:val="00144655"/>
    <w:rsid w:val="00146EB6"/>
    <w:rsid w:val="00147B4D"/>
    <w:rsid w:val="00151FDD"/>
    <w:rsid w:val="001527A6"/>
    <w:rsid w:val="00154143"/>
    <w:rsid w:val="00155377"/>
    <w:rsid w:val="00155F7B"/>
    <w:rsid w:val="001565F9"/>
    <w:rsid w:val="00157971"/>
    <w:rsid w:val="00160341"/>
    <w:rsid w:val="00160E5E"/>
    <w:rsid w:val="001626DA"/>
    <w:rsid w:val="00164099"/>
    <w:rsid w:val="00164DE8"/>
    <w:rsid w:val="00165731"/>
    <w:rsid w:val="001664D5"/>
    <w:rsid w:val="001675E4"/>
    <w:rsid w:val="00172888"/>
    <w:rsid w:val="00173C0E"/>
    <w:rsid w:val="00174AB2"/>
    <w:rsid w:val="00175E96"/>
    <w:rsid w:val="0017678D"/>
    <w:rsid w:val="00176BF3"/>
    <w:rsid w:val="00177FB9"/>
    <w:rsid w:val="0018068E"/>
    <w:rsid w:val="00180758"/>
    <w:rsid w:val="00181817"/>
    <w:rsid w:val="00181876"/>
    <w:rsid w:val="001820B0"/>
    <w:rsid w:val="00182BC4"/>
    <w:rsid w:val="00182BED"/>
    <w:rsid w:val="00184F34"/>
    <w:rsid w:val="00185A0D"/>
    <w:rsid w:val="00186B42"/>
    <w:rsid w:val="00187F67"/>
    <w:rsid w:val="00192589"/>
    <w:rsid w:val="001929AF"/>
    <w:rsid w:val="00195766"/>
    <w:rsid w:val="001978AF"/>
    <w:rsid w:val="001A1647"/>
    <w:rsid w:val="001A2344"/>
    <w:rsid w:val="001A24E5"/>
    <w:rsid w:val="001A50BE"/>
    <w:rsid w:val="001A550A"/>
    <w:rsid w:val="001A5558"/>
    <w:rsid w:val="001A6FA4"/>
    <w:rsid w:val="001B1E8B"/>
    <w:rsid w:val="001B38AF"/>
    <w:rsid w:val="001B4676"/>
    <w:rsid w:val="001C305D"/>
    <w:rsid w:val="001C326D"/>
    <w:rsid w:val="001C4703"/>
    <w:rsid w:val="001C4B7C"/>
    <w:rsid w:val="001C4CC9"/>
    <w:rsid w:val="001C6AEF"/>
    <w:rsid w:val="001C6D60"/>
    <w:rsid w:val="001D012B"/>
    <w:rsid w:val="001D0CB6"/>
    <w:rsid w:val="001D1252"/>
    <w:rsid w:val="001D17F2"/>
    <w:rsid w:val="001D55E8"/>
    <w:rsid w:val="001D752E"/>
    <w:rsid w:val="001E2323"/>
    <w:rsid w:val="001E2D33"/>
    <w:rsid w:val="001E2EA7"/>
    <w:rsid w:val="001E4D09"/>
    <w:rsid w:val="001E5B73"/>
    <w:rsid w:val="001F06B3"/>
    <w:rsid w:val="001F12EA"/>
    <w:rsid w:val="001F1E1E"/>
    <w:rsid w:val="001F2E77"/>
    <w:rsid w:val="001F4ADE"/>
    <w:rsid w:val="001F5D8D"/>
    <w:rsid w:val="001F5E0F"/>
    <w:rsid w:val="00200DB9"/>
    <w:rsid w:val="0020178C"/>
    <w:rsid w:val="002024DC"/>
    <w:rsid w:val="00202BAB"/>
    <w:rsid w:val="00203918"/>
    <w:rsid w:val="002045B7"/>
    <w:rsid w:val="00204A1D"/>
    <w:rsid w:val="0020585D"/>
    <w:rsid w:val="00205C5D"/>
    <w:rsid w:val="00212668"/>
    <w:rsid w:val="00214ABA"/>
    <w:rsid w:val="002152BE"/>
    <w:rsid w:val="00215FDC"/>
    <w:rsid w:val="00217405"/>
    <w:rsid w:val="002207CE"/>
    <w:rsid w:val="00220D57"/>
    <w:rsid w:val="00221203"/>
    <w:rsid w:val="0022206D"/>
    <w:rsid w:val="00222C31"/>
    <w:rsid w:val="00224D49"/>
    <w:rsid w:val="002262A8"/>
    <w:rsid w:val="0022639D"/>
    <w:rsid w:val="00227415"/>
    <w:rsid w:val="00230A3E"/>
    <w:rsid w:val="00230B05"/>
    <w:rsid w:val="0023104F"/>
    <w:rsid w:val="00232342"/>
    <w:rsid w:val="0023395E"/>
    <w:rsid w:val="00233B10"/>
    <w:rsid w:val="0023406E"/>
    <w:rsid w:val="00235320"/>
    <w:rsid w:val="00236F67"/>
    <w:rsid w:val="0024105F"/>
    <w:rsid w:val="002435E1"/>
    <w:rsid w:val="00244D2D"/>
    <w:rsid w:val="00244FCA"/>
    <w:rsid w:val="00245126"/>
    <w:rsid w:val="00245F5C"/>
    <w:rsid w:val="0024653E"/>
    <w:rsid w:val="00246804"/>
    <w:rsid w:val="00247758"/>
    <w:rsid w:val="00250158"/>
    <w:rsid w:val="00250AF6"/>
    <w:rsid w:val="00250C05"/>
    <w:rsid w:val="0025201C"/>
    <w:rsid w:val="00255BD1"/>
    <w:rsid w:val="00256393"/>
    <w:rsid w:val="00256C97"/>
    <w:rsid w:val="00257E9F"/>
    <w:rsid w:val="002604E5"/>
    <w:rsid w:val="00260518"/>
    <w:rsid w:val="0026145A"/>
    <w:rsid w:val="0026185E"/>
    <w:rsid w:val="00262A7C"/>
    <w:rsid w:val="002635FA"/>
    <w:rsid w:val="0026382B"/>
    <w:rsid w:val="002639E9"/>
    <w:rsid w:val="002713CB"/>
    <w:rsid w:val="00273A61"/>
    <w:rsid w:val="00274A10"/>
    <w:rsid w:val="00274C04"/>
    <w:rsid w:val="00275B6B"/>
    <w:rsid w:val="00276545"/>
    <w:rsid w:val="00276E9E"/>
    <w:rsid w:val="0027755F"/>
    <w:rsid w:val="00280292"/>
    <w:rsid w:val="0028181B"/>
    <w:rsid w:val="002820AD"/>
    <w:rsid w:val="002822A7"/>
    <w:rsid w:val="00284CE1"/>
    <w:rsid w:val="00284EF3"/>
    <w:rsid w:val="002873E9"/>
    <w:rsid w:val="002922E9"/>
    <w:rsid w:val="00294326"/>
    <w:rsid w:val="0029447D"/>
    <w:rsid w:val="002948C7"/>
    <w:rsid w:val="0029498F"/>
    <w:rsid w:val="00296003"/>
    <w:rsid w:val="002A04F7"/>
    <w:rsid w:val="002A0E09"/>
    <w:rsid w:val="002A344E"/>
    <w:rsid w:val="002A3EB5"/>
    <w:rsid w:val="002A4058"/>
    <w:rsid w:val="002A6B3B"/>
    <w:rsid w:val="002B1423"/>
    <w:rsid w:val="002B2053"/>
    <w:rsid w:val="002B28D6"/>
    <w:rsid w:val="002B2BDC"/>
    <w:rsid w:val="002B5FF8"/>
    <w:rsid w:val="002C2A1C"/>
    <w:rsid w:val="002C43AE"/>
    <w:rsid w:val="002C482F"/>
    <w:rsid w:val="002C59DB"/>
    <w:rsid w:val="002C7BDB"/>
    <w:rsid w:val="002D0699"/>
    <w:rsid w:val="002D0879"/>
    <w:rsid w:val="002D0C5C"/>
    <w:rsid w:val="002D1999"/>
    <w:rsid w:val="002D2B56"/>
    <w:rsid w:val="002D2FB6"/>
    <w:rsid w:val="002D4B08"/>
    <w:rsid w:val="002D5853"/>
    <w:rsid w:val="002D5CAF"/>
    <w:rsid w:val="002D657A"/>
    <w:rsid w:val="002D7B68"/>
    <w:rsid w:val="002E0A66"/>
    <w:rsid w:val="002E0D2F"/>
    <w:rsid w:val="002E253C"/>
    <w:rsid w:val="002E388A"/>
    <w:rsid w:val="002E3973"/>
    <w:rsid w:val="002E58B8"/>
    <w:rsid w:val="002F07B7"/>
    <w:rsid w:val="002F332A"/>
    <w:rsid w:val="002F3A2D"/>
    <w:rsid w:val="002F4985"/>
    <w:rsid w:val="00300A5F"/>
    <w:rsid w:val="00302B22"/>
    <w:rsid w:val="00302B6A"/>
    <w:rsid w:val="00303815"/>
    <w:rsid w:val="00303D36"/>
    <w:rsid w:val="0030747A"/>
    <w:rsid w:val="0030770F"/>
    <w:rsid w:val="003120E7"/>
    <w:rsid w:val="00312511"/>
    <w:rsid w:val="003125E0"/>
    <w:rsid w:val="00316D02"/>
    <w:rsid w:val="00317366"/>
    <w:rsid w:val="00320640"/>
    <w:rsid w:val="00322174"/>
    <w:rsid w:val="00323A57"/>
    <w:rsid w:val="00325F8A"/>
    <w:rsid w:val="00327B35"/>
    <w:rsid w:val="003321B7"/>
    <w:rsid w:val="0033231A"/>
    <w:rsid w:val="00332B66"/>
    <w:rsid w:val="00333C6E"/>
    <w:rsid w:val="00335C52"/>
    <w:rsid w:val="00337D42"/>
    <w:rsid w:val="00341678"/>
    <w:rsid w:val="00342713"/>
    <w:rsid w:val="0035233B"/>
    <w:rsid w:val="00354B5E"/>
    <w:rsid w:val="00354F87"/>
    <w:rsid w:val="00360648"/>
    <w:rsid w:val="00360987"/>
    <w:rsid w:val="003625AA"/>
    <w:rsid w:val="00363491"/>
    <w:rsid w:val="00364C80"/>
    <w:rsid w:val="00364FA7"/>
    <w:rsid w:val="0036565D"/>
    <w:rsid w:val="003667A2"/>
    <w:rsid w:val="003669B6"/>
    <w:rsid w:val="003706E3"/>
    <w:rsid w:val="00370853"/>
    <w:rsid w:val="00371E56"/>
    <w:rsid w:val="00373D92"/>
    <w:rsid w:val="00373F92"/>
    <w:rsid w:val="00380D9C"/>
    <w:rsid w:val="00383BCC"/>
    <w:rsid w:val="003851D7"/>
    <w:rsid w:val="0038787B"/>
    <w:rsid w:val="0039116A"/>
    <w:rsid w:val="0039117A"/>
    <w:rsid w:val="003918A7"/>
    <w:rsid w:val="003943D8"/>
    <w:rsid w:val="00394A37"/>
    <w:rsid w:val="00395E01"/>
    <w:rsid w:val="00396A87"/>
    <w:rsid w:val="00397537"/>
    <w:rsid w:val="003A7302"/>
    <w:rsid w:val="003B277B"/>
    <w:rsid w:val="003B54B9"/>
    <w:rsid w:val="003B5742"/>
    <w:rsid w:val="003B5CDE"/>
    <w:rsid w:val="003B5E06"/>
    <w:rsid w:val="003C00C4"/>
    <w:rsid w:val="003C0D57"/>
    <w:rsid w:val="003C20F6"/>
    <w:rsid w:val="003C2F43"/>
    <w:rsid w:val="003D0E30"/>
    <w:rsid w:val="003D1893"/>
    <w:rsid w:val="003D554A"/>
    <w:rsid w:val="003D5DB4"/>
    <w:rsid w:val="003D64E4"/>
    <w:rsid w:val="003D6C29"/>
    <w:rsid w:val="003D6D6B"/>
    <w:rsid w:val="003E19A9"/>
    <w:rsid w:val="003E2407"/>
    <w:rsid w:val="003E2D9F"/>
    <w:rsid w:val="003E3673"/>
    <w:rsid w:val="003E69E7"/>
    <w:rsid w:val="003E6AF2"/>
    <w:rsid w:val="003E7DB1"/>
    <w:rsid w:val="003F082C"/>
    <w:rsid w:val="003F0B88"/>
    <w:rsid w:val="003F14DA"/>
    <w:rsid w:val="003F20E5"/>
    <w:rsid w:val="003F224B"/>
    <w:rsid w:val="003F244D"/>
    <w:rsid w:val="003F2BF9"/>
    <w:rsid w:val="003F7773"/>
    <w:rsid w:val="003F7CF3"/>
    <w:rsid w:val="004007D1"/>
    <w:rsid w:val="00401074"/>
    <w:rsid w:val="00403EA2"/>
    <w:rsid w:val="00405F08"/>
    <w:rsid w:val="00406BD7"/>
    <w:rsid w:val="00410F3E"/>
    <w:rsid w:val="0041257D"/>
    <w:rsid w:val="00412F07"/>
    <w:rsid w:val="00413FA3"/>
    <w:rsid w:val="00414D17"/>
    <w:rsid w:val="00417B82"/>
    <w:rsid w:val="0042320C"/>
    <w:rsid w:val="004261C0"/>
    <w:rsid w:val="00426663"/>
    <w:rsid w:val="00426734"/>
    <w:rsid w:val="00427336"/>
    <w:rsid w:val="00430E59"/>
    <w:rsid w:val="004318A1"/>
    <w:rsid w:val="004320D7"/>
    <w:rsid w:val="0043244E"/>
    <w:rsid w:val="004345C9"/>
    <w:rsid w:val="0044012D"/>
    <w:rsid w:val="004421D6"/>
    <w:rsid w:val="004430F5"/>
    <w:rsid w:val="004454C2"/>
    <w:rsid w:val="0044570A"/>
    <w:rsid w:val="0044681B"/>
    <w:rsid w:val="0044753F"/>
    <w:rsid w:val="0045270B"/>
    <w:rsid w:val="00454D1C"/>
    <w:rsid w:val="0045645D"/>
    <w:rsid w:val="00457473"/>
    <w:rsid w:val="004640AF"/>
    <w:rsid w:val="004667D6"/>
    <w:rsid w:val="00470FBA"/>
    <w:rsid w:val="00471FF7"/>
    <w:rsid w:val="004741D9"/>
    <w:rsid w:val="00476BAE"/>
    <w:rsid w:val="00477B9A"/>
    <w:rsid w:val="00480051"/>
    <w:rsid w:val="00480DEA"/>
    <w:rsid w:val="0048139C"/>
    <w:rsid w:val="00485E5C"/>
    <w:rsid w:val="0049010A"/>
    <w:rsid w:val="0049737F"/>
    <w:rsid w:val="00497B0B"/>
    <w:rsid w:val="004A0BCB"/>
    <w:rsid w:val="004A0C8D"/>
    <w:rsid w:val="004A1DDB"/>
    <w:rsid w:val="004A2395"/>
    <w:rsid w:val="004A3588"/>
    <w:rsid w:val="004A3B41"/>
    <w:rsid w:val="004A44B6"/>
    <w:rsid w:val="004A562D"/>
    <w:rsid w:val="004A7131"/>
    <w:rsid w:val="004B058B"/>
    <w:rsid w:val="004B0DCE"/>
    <w:rsid w:val="004B2558"/>
    <w:rsid w:val="004B270D"/>
    <w:rsid w:val="004B4B42"/>
    <w:rsid w:val="004B4F5B"/>
    <w:rsid w:val="004B6816"/>
    <w:rsid w:val="004B7235"/>
    <w:rsid w:val="004C193F"/>
    <w:rsid w:val="004C1F39"/>
    <w:rsid w:val="004D02AA"/>
    <w:rsid w:val="004D1E03"/>
    <w:rsid w:val="004D3254"/>
    <w:rsid w:val="004D5D04"/>
    <w:rsid w:val="004E3DE2"/>
    <w:rsid w:val="004E3F20"/>
    <w:rsid w:val="004E7374"/>
    <w:rsid w:val="004F0210"/>
    <w:rsid w:val="004F0A4F"/>
    <w:rsid w:val="004F3F7E"/>
    <w:rsid w:val="005005D0"/>
    <w:rsid w:val="00503482"/>
    <w:rsid w:val="005048FF"/>
    <w:rsid w:val="00504BFF"/>
    <w:rsid w:val="00505685"/>
    <w:rsid w:val="005056FC"/>
    <w:rsid w:val="0050799E"/>
    <w:rsid w:val="005130FF"/>
    <w:rsid w:val="0051427C"/>
    <w:rsid w:val="00514892"/>
    <w:rsid w:val="00515299"/>
    <w:rsid w:val="00516EE5"/>
    <w:rsid w:val="0052048F"/>
    <w:rsid w:val="00520B8F"/>
    <w:rsid w:val="005229D9"/>
    <w:rsid w:val="00522F0D"/>
    <w:rsid w:val="00523818"/>
    <w:rsid w:val="00524D03"/>
    <w:rsid w:val="005269AD"/>
    <w:rsid w:val="005322F4"/>
    <w:rsid w:val="00532667"/>
    <w:rsid w:val="00532854"/>
    <w:rsid w:val="0053304B"/>
    <w:rsid w:val="00533CE4"/>
    <w:rsid w:val="005343C6"/>
    <w:rsid w:val="005368BB"/>
    <w:rsid w:val="005377D7"/>
    <w:rsid w:val="00540D5E"/>
    <w:rsid w:val="00540FED"/>
    <w:rsid w:val="005421E4"/>
    <w:rsid w:val="00543FBC"/>
    <w:rsid w:val="005466D6"/>
    <w:rsid w:val="0054705A"/>
    <w:rsid w:val="0054750E"/>
    <w:rsid w:val="00547F2C"/>
    <w:rsid w:val="00550E2D"/>
    <w:rsid w:val="00550F77"/>
    <w:rsid w:val="0055243A"/>
    <w:rsid w:val="0055488C"/>
    <w:rsid w:val="00554DCC"/>
    <w:rsid w:val="005552EF"/>
    <w:rsid w:val="0055609A"/>
    <w:rsid w:val="005569F7"/>
    <w:rsid w:val="00556DBA"/>
    <w:rsid w:val="005576EB"/>
    <w:rsid w:val="00560768"/>
    <w:rsid w:val="00562FE1"/>
    <w:rsid w:val="00565789"/>
    <w:rsid w:val="005670A9"/>
    <w:rsid w:val="00570EBD"/>
    <w:rsid w:val="00573BF0"/>
    <w:rsid w:val="005742F6"/>
    <w:rsid w:val="005757A7"/>
    <w:rsid w:val="00576B32"/>
    <w:rsid w:val="00577394"/>
    <w:rsid w:val="00580254"/>
    <w:rsid w:val="00581FBA"/>
    <w:rsid w:val="00582D64"/>
    <w:rsid w:val="0058344C"/>
    <w:rsid w:val="005834C0"/>
    <w:rsid w:val="00583F5F"/>
    <w:rsid w:val="005858C0"/>
    <w:rsid w:val="00587475"/>
    <w:rsid w:val="00587638"/>
    <w:rsid w:val="0059093A"/>
    <w:rsid w:val="005909C9"/>
    <w:rsid w:val="005928C9"/>
    <w:rsid w:val="00593063"/>
    <w:rsid w:val="00593656"/>
    <w:rsid w:val="00593F17"/>
    <w:rsid w:val="00594CDB"/>
    <w:rsid w:val="00597022"/>
    <w:rsid w:val="005A189D"/>
    <w:rsid w:val="005A3E0E"/>
    <w:rsid w:val="005A5551"/>
    <w:rsid w:val="005A6481"/>
    <w:rsid w:val="005A7123"/>
    <w:rsid w:val="005B0D9F"/>
    <w:rsid w:val="005B4917"/>
    <w:rsid w:val="005B5A7A"/>
    <w:rsid w:val="005B7C3C"/>
    <w:rsid w:val="005C63C7"/>
    <w:rsid w:val="005D1265"/>
    <w:rsid w:val="005D1BB9"/>
    <w:rsid w:val="005D2042"/>
    <w:rsid w:val="005D44F1"/>
    <w:rsid w:val="005D5F54"/>
    <w:rsid w:val="005D66D0"/>
    <w:rsid w:val="005D6954"/>
    <w:rsid w:val="005E1BEC"/>
    <w:rsid w:val="005E4045"/>
    <w:rsid w:val="005E708F"/>
    <w:rsid w:val="005E733F"/>
    <w:rsid w:val="005E7A98"/>
    <w:rsid w:val="005F015B"/>
    <w:rsid w:val="006000F0"/>
    <w:rsid w:val="00601C9F"/>
    <w:rsid w:val="00603A4C"/>
    <w:rsid w:val="00603B7B"/>
    <w:rsid w:val="0060662B"/>
    <w:rsid w:val="00606BBF"/>
    <w:rsid w:val="0060760B"/>
    <w:rsid w:val="00607F93"/>
    <w:rsid w:val="006113AD"/>
    <w:rsid w:val="006113E7"/>
    <w:rsid w:val="006125FE"/>
    <w:rsid w:val="00612EF2"/>
    <w:rsid w:val="00617FFE"/>
    <w:rsid w:val="00621349"/>
    <w:rsid w:val="006251D2"/>
    <w:rsid w:val="00625AFB"/>
    <w:rsid w:val="00633393"/>
    <w:rsid w:val="006358AF"/>
    <w:rsid w:val="00636DB3"/>
    <w:rsid w:val="00636F30"/>
    <w:rsid w:val="00640BF4"/>
    <w:rsid w:val="00640CA6"/>
    <w:rsid w:val="00641885"/>
    <w:rsid w:val="00641964"/>
    <w:rsid w:val="00644F92"/>
    <w:rsid w:val="006464E6"/>
    <w:rsid w:val="00650F7F"/>
    <w:rsid w:val="00651510"/>
    <w:rsid w:val="00652CC4"/>
    <w:rsid w:val="00653739"/>
    <w:rsid w:val="0065402A"/>
    <w:rsid w:val="006540AA"/>
    <w:rsid w:val="00660B2F"/>
    <w:rsid w:val="006618B3"/>
    <w:rsid w:val="00661C65"/>
    <w:rsid w:val="0066285D"/>
    <w:rsid w:val="00665427"/>
    <w:rsid w:val="00666B44"/>
    <w:rsid w:val="00672947"/>
    <w:rsid w:val="0067622F"/>
    <w:rsid w:val="00676E5B"/>
    <w:rsid w:val="006828F3"/>
    <w:rsid w:val="00682BCF"/>
    <w:rsid w:val="006831B7"/>
    <w:rsid w:val="00683653"/>
    <w:rsid w:val="0068385C"/>
    <w:rsid w:val="0068487A"/>
    <w:rsid w:val="0068511A"/>
    <w:rsid w:val="006909DF"/>
    <w:rsid w:val="00690A99"/>
    <w:rsid w:val="00692EC3"/>
    <w:rsid w:val="006932BA"/>
    <w:rsid w:val="0069500B"/>
    <w:rsid w:val="0069544C"/>
    <w:rsid w:val="00695594"/>
    <w:rsid w:val="00696432"/>
    <w:rsid w:val="00697ABD"/>
    <w:rsid w:val="00697CC8"/>
    <w:rsid w:val="006A0B18"/>
    <w:rsid w:val="006A253C"/>
    <w:rsid w:val="006A4549"/>
    <w:rsid w:val="006A7A18"/>
    <w:rsid w:val="006A7C57"/>
    <w:rsid w:val="006B2057"/>
    <w:rsid w:val="006B39BC"/>
    <w:rsid w:val="006B405B"/>
    <w:rsid w:val="006B50FE"/>
    <w:rsid w:val="006B68FA"/>
    <w:rsid w:val="006B728E"/>
    <w:rsid w:val="006C01CA"/>
    <w:rsid w:val="006C0F9C"/>
    <w:rsid w:val="006C1D2E"/>
    <w:rsid w:val="006C2A56"/>
    <w:rsid w:val="006C40B2"/>
    <w:rsid w:val="006C42D5"/>
    <w:rsid w:val="006C612C"/>
    <w:rsid w:val="006D14CD"/>
    <w:rsid w:val="006D41B7"/>
    <w:rsid w:val="006D57AD"/>
    <w:rsid w:val="006D59BD"/>
    <w:rsid w:val="006D7EC4"/>
    <w:rsid w:val="006E111E"/>
    <w:rsid w:val="006E2036"/>
    <w:rsid w:val="006E2946"/>
    <w:rsid w:val="006E376B"/>
    <w:rsid w:val="006E3D6C"/>
    <w:rsid w:val="006E7695"/>
    <w:rsid w:val="006F2240"/>
    <w:rsid w:val="006F25E2"/>
    <w:rsid w:val="006F3382"/>
    <w:rsid w:val="006F3CA8"/>
    <w:rsid w:val="006F4573"/>
    <w:rsid w:val="006F4A5E"/>
    <w:rsid w:val="006F575D"/>
    <w:rsid w:val="0070362C"/>
    <w:rsid w:val="007054BC"/>
    <w:rsid w:val="00705565"/>
    <w:rsid w:val="00705CE4"/>
    <w:rsid w:val="007063B9"/>
    <w:rsid w:val="00712CAB"/>
    <w:rsid w:val="007156D1"/>
    <w:rsid w:val="0071737D"/>
    <w:rsid w:val="00717BC2"/>
    <w:rsid w:val="00717E66"/>
    <w:rsid w:val="00721B3C"/>
    <w:rsid w:val="0072554D"/>
    <w:rsid w:val="00725E49"/>
    <w:rsid w:val="00726F5C"/>
    <w:rsid w:val="0072720D"/>
    <w:rsid w:val="007272D6"/>
    <w:rsid w:val="00727508"/>
    <w:rsid w:val="00730351"/>
    <w:rsid w:val="007308DD"/>
    <w:rsid w:val="00730EAC"/>
    <w:rsid w:val="00732C09"/>
    <w:rsid w:val="00733B78"/>
    <w:rsid w:val="00735643"/>
    <w:rsid w:val="00736DAC"/>
    <w:rsid w:val="0074039C"/>
    <w:rsid w:val="007405FB"/>
    <w:rsid w:val="00742B04"/>
    <w:rsid w:val="00746D78"/>
    <w:rsid w:val="00746E02"/>
    <w:rsid w:val="0074783C"/>
    <w:rsid w:val="007514A4"/>
    <w:rsid w:val="00751C7B"/>
    <w:rsid w:val="0075369C"/>
    <w:rsid w:val="00755096"/>
    <w:rsid w:val="007554AA"/>
    <w:rsid w:val="0075674E"/>
    <w:rsid w:val="00757BC4"/>
    <w:rsid w:val="00761C97"/>
    <w:rsid w:val="00763281"/>
    <w:rsid w:val="00765802"/>
    <w:rsid w:val="007668E4"/>
    <w:rsid w:val="00766CC2"/>
    <w:rsid w:val="007678B4"/>
    <w:rsid w:val="00767949"/>
    <w:rsid w:val="00767B98"/>
    <w:rsid w:val="00773FFF"/>
    <w:rsid w:val="007775D5"/>
    <w:rsid w:val="00791273"/>
    <w:rsid w:val="007923A5"/>
    <w:rsid w:val="007939A2"/>
    <w:rsid w:val="0079469C"/>
    <w:rsid w:val="007A3365"/>
    <w:rsid w:val="007A3A20"/>
    <w:rsid w:val="007A649B"/>
    <w:rsid w:val="007A71B3"/>
    <w:rsid w:val="007B01C1"/>
    <w:rsid w:val="007B5063"/>
    <w:rsid w:val="007B56F9"/>
    <w:rsid w:val="007B5A2D"/>
    <w:rsid w:val="007B60C7"/>
    <w:rsid w:val="007B6B8B"/>
    <w:rsid w:val="007C4D83"/>
    <w:rsid w:val="007C5334"/>
    <w:rsid w:val="007C5C1D"/>
    <w:rsid w:val="007C748E"/>
    <w:rsid w:val="007D3511"/>
    <w:rsid w:val="007D3856"/>
    <w:rsid w:val="007D39A7"/>
    <w:rsid w:val="007D51B3"/>
    <w:rsid w:val="007D52A3"/>
    <w:rsid w:val="007D6A6B"/>
    <w:rsid w:val="007E2478"/>
    <w:rsid w:val="007E4835"/>
    <w:rsid w:val="007E6470"/>
    <w:rsid w:val="007F0452"/>
    <w:rsid w:val="007F11FF"/>
    <w:rsid w:val="007F189D"/>
    <w:rsid w:val="007F1AC2"/>
    <w:rsid w:val="007F2EF9"/>
    <w:rsid w:val="007F4700"/>
    <w:rsid w:val="007F5AC5"/>
    <w:rsid w:val="007F5E73"/>
    <w:rsid w:val="007F6F47"/>
    <w:rsid w:val="007F72A9"/>
    <w:rsid w:val="007F73CE"/>
    <w:rsid w:val="007F7CED"/>
    <w:rsid w:val="0080074D"/>
    <w:rsid w:val="00801839"/>
    <w:rsid w:val="00802D76"/>
    <w:rsid w:val="0080356A"/>
    <w:rsid w:val="00807363"/>
    <w:rsid w:val="00807545"/>
    <w:rsid w:val="00807DC2"/>
    <w:rsid w:val="00807EAF"/>
    <w:rsid w:val="0081201B"/>
    <w:rsid w:val="00812E44"/>
    <w:rsid w:val="00813097"/>
    <w:rsid w:val="00813CD7"/>
    <w:rsid w:val="00815340"/>
    <w:rsid w:val="008153E7"/>
    <w:rsid w:val="00815A43"/>
    <w:rsid w:val="00820365"/>
    <w:rsid w:val="00821587"/>
    <w:rsid w:val="00821ACB"/>
    <w:rsid w:val="008225F2"/>
    <w:rsid w:val="008230CC"/>
    <w:rsid w:val="00823173"/>
    <w:rsid w:val="0082390C"/>
    <w:rsid w:val="00823B9D"/>
    <w:rsid w:val="00823F1F"/>
    <w:rsid w:val="00825625"/>
    <w:rsid w:val="00825C53"/>
    <w:rsid w:val="00826CDE"/>
    <w:rsid w:val="00830FC6"/>
    <w:rsid w:val="008314DD"/>
    <w:rsid w:val="00831A2C"/>
    <w:rsid w:val="00831B8D"/>
    <w:rsid w:val="00833D91"/>
    <w:rsid w:val="00834F8D"/>
    <w:rsid w:val="00840B7F"/>
    <w:rsid w:val="00843BED"/>
    <w:rsid w:val="00844534"/>
    <w:rsid w:val="00844836"/>
    <w:rsid w:val="00845530"/>
    <w:rsid w:val="0084630E"/>
    <w:rsid w:val="00846FAE"/>
    <w:rsid w:val="008477A6"/>
    <w:rsid w:val="00850EC6"/>
    <w:rsid w:val="0085169E"/>
    <w:rsid w:val="00853724"/>
    <w:rsid w:val="00854B0F"/>
    <w:rsid w:val="00855DFE"/>
    <w:rsid w:val="00855FA8"/>
    <w:rsid w:val="008623C3"/>
    <w:rsid w:val="008632FF"/>
    <w:rsid w:val="00863987"/>
    <w:rsid w:val="008654B1"/>
    <w:rsid w:val="008655D5"/>
    <w:rsid w:val="00866189"/>
    <w:rsid w:val="008661A0"/>
    <w:rsid w:val="008709B3"/>
    <w:rsid w:val="00871396"/>
    <w:rsid w:val="0087273F"/>
    <w:rsid w:val="00875254"/>
    <w:rsid w:val="00877210"/>
    <w:rsid w:val="00880332"/>
    <w:rsid w:val="00880F11"/>
    <w:rsid w:val="00884544"/>
    <w:rsid w:val="00884892"/>
    <w:rsid w:val="00885D5C"/>
    <w:rsid w:val="0088758A"/>
    <w:rsid w:val="00893524"/>
    <w:rsid w:val="008939F5"/>
    <w:rsid w:val="008943D1"/>
    <w:rsid w:val="00894595"/>
    <w:rsid w:val="00897294"/>
    <w:rsid w:val="008A3C3E"/>
    <w:rsid w:val="008A5161"/>
    <w:rsid w:val="008A55A7"/>
    <w:rsid w:val="008A7017"/>
    <w:rsid w:val="008B0699"/>
    <w:rsid w:val="008B1596"/>
    <w:rsid w:val="008B2FED"/>
    <w:rsid w:val="008B3631"/>
    <w:rsid w:val="008B3D36"/>
    <w:rsid w:val="008C21A1"/>
    <w:rsid w:val="008C2338"/>
    <w:rsid w:val="008C3A19"/>
    <w:rsid w:val="008C4CF1"/>
    <w:rsid w:val="008C54C7"/>
    <w:rsid w:val="008C584D"/>
    <w:rsid w:val="008C655A"/>
    <w:rsid w:val="008D07C7"/>
    <w:rsid w:val="008D0E7D"/>
    <w:rsid w:val="008D10B3"/>
    <w:rsid w:val="008D2762"/>
    <w:rsid w:val="008D315B"/>
    <w:rsid w:val="008D521F"/>
    <w:rsid w:val="008D5346"/>
    <w:rsid w:val="008D6AE9"/>
    <w:rsid w:val="008D6D9D"/>
    <w:rsid w:val="008D7AD2"/>
    <w:rsid w:val="008E0396"/>
    <w:rsid w:val="008E2C9C"/>
    <w:rsid w:val="008E436C"/>
    <w:rsid w:val="008E5A16"/>
    <w:rsid w:val="008F1310"/>
    <w:rsid w:val="008F2CB9"/>
    <w:rsid w:val="008F3360"/>
    <w:rsid w:val="008F5B60"/>
    <w:rsid w:val="008F6E4D"/>
    <w:rsid w:val="0090018D"/>
    <w:rsid w:val="00901794"/>
    <w:rsid w:val="00903C99"/>
    <w:rsid w:val="00903FD5"/>
    <w:rsid w:val="00904B12"/>
    <w:rsid w:val="009054BB"/>
    <w:rsid w:val="009077F9"/>
    <w:rsid w:val="009127C4"/>
    <w:rsid w:val="009139A2"/>
    <w:rsid w:val="00914FAB"/>
    <w:rsid w:val="009155D2"/>
    <w:rsid w:val="0091621B"/>
    <w:rsid w:val="00916BCF"/>
    <w:rsid w:val="00916DB3"/>
    <w:rsid w:val="00920040"/>
    <w:rsid w:val="00922C43"/>
    <w:rsid w:val="00922EE5"/>
    <w:rsid w:val="00924425"/>
    <w:rsid w:val="00925240"/>
    <w:rsid w:val="00925B51"/>
    <w:rsid w:val="00930037"/>
    <w:rsid w:val="0093010B"/>
    <w:rsid w:val="009416AE"/>
    <w:rsid w:val="00942D79"/>
    <w:rsid w:val="00944F4E"/>
    <w:rsid w:val="0094546F"/>
    <w:rsid w:val="0094595E"/>
    <w:rsid w:val="009479CB"/>
    <w:rsid w:val="009538FA"/>
    <w:rsid w:val="00955853"/>
    <w:rsid w:val="00955E47"/>
    <w:rsid w:val="009560B7"/>
    <w:rsid w:val="009564BB"/>
    <w:rsid w:val="00960AAD"/>
    <w:rsid w:val="00961CE6"/>
    <w:rsid w:val="009663D7"/>
    <w:rsid w:val="00966BA0"/>
    <w:rsid w:val="009702A1"/>
    <w:rsid w:val="009721F3"/>
    <w:rsid w:val="00973910"/>
    <w:rsid w:val="00973CA7"/>
    <w:rsid w:val="00974D13"/>
    <w:rsid w:val="009758F7"/>
    <w:rsid w:val="00975B17"/>
    <w:rsid w:val="00977FD1"/>
    <w:rsid w:val="0098008C"/>
    <w:rsid w:val="00980D2D"/>
    <w:rsid w:val="009815D2"/>
    <w:rsid w:val="00981689"/>
    <w:rsid w:val="00987285"/>
    <w:rsid w:val="009902C4"/>
    <w:rsid w:val="00991C4D"/>
    <w:rsid w:val="00992CB6"/>
    <w:rsid w:val="009943FB"/>
    <w:rsid w:val="0099723C"/>
    <w:rsid w:val="009A2998"/>
    <w:rsid w:val="009A6A88"/>
    <w:rsid w:val="009A7BB7"/>
    <w:rsid w:val="009B0ACA"/>
    <w:rsid w:val="009B1419"/>
    <w:rsid w:val="009B2B45"/>
    <w:rsid w:val="009B4CC6"/>
    <w:rsid w:val="009B52AA"/>
    <w:rsid w:val="009B5433"/>
    <w:rsid w:val="009B691C"/>
    <w:rsid w:val="009B75C0"/>
    <w:rsid w:val="009B7A99"/>
    <w:rsid w:val="009C0D36"/>
    <w:rsid w:val="009C12B1"/>
    <w:rsid w:val="009C4D8B"/>
    <w:rsid w:val="009C4E1F"/>
    <w:rsid w:val="009C5034"/>
    <w:rsid w:val="009C7F28"/>
    <w:rsid w:val="009D0F3C"/>
    <w:rsid w:val="009D286D"/>
    <w:rsid w:val="009D4334"/>
    <w:rsid w:val="009D45D4"/>
    <w:rsid w:val="009D53D3"/>
    <w:rsid w:val="009E396A"/>
    <w:rsid w:val="009E7351"/>
    <w:rsid w:val="009E7947"/>
    <w:rsid w:val="009F4EDD"/>
    <w:rsid w:val="009F53C0"/>
    <w:rsid w:val="009F658F"/>
    <w:rsid w:val="00A01C46"/>
    <w:rsid w:val="00A05BDF"/>
    <w:rsid w:val="00A06C4D"/>
    <w:rsid w:val="00A107B7"/>
    <w:rsid w:val="00A10E1B"/>
    <w:rsid w:val="00A1141A"/>
    <w:rsid w:val="00A11C0E"/>
    <w:rsid w:val="00A14BB4"/>
    <w:rsid w:val="00A15B9E"/>
    <w:rsid w:val="00A15FCC"/>
    <w:rsid w:val="00A16F02"/>
    <w:rsid w:val="00A24296"/>
    <w:rsid w:val="00A24AA7"/>
    <w:rsid w:val="00A26E98"/>
    <w:rsid w:val="00A325B4"/>
    <w:rsid w:val="00A35020"/>
    <w:rsid w:val="00A354DD"/>
    <w:rsid w:val="00A403EC"/>
    <w:rsid w:val="00A41AF8"/>
    <w:rsid w:val="00A429F9"/>
    <w:rsid w:val="00A450D7"/>
    <w:rsid w:val="00A4548F"/>
    <w:rsid w:val="00A46935"/>
    <w:rsid w:val="00A46949"/>
    <w:rsid w:val="00A52C80"/>
    <w:rsid w:val="00A52DB1"/>
    <w:rsid w:val="00A554B1"/>
    <w:rsid w:val="00A55D77"/>
    <w:rsid w:val="00A571CA"/>
    <w:rsid w:val="00A57B56"/>
    <w:rsid w:val="00A57DA4"/>
    <w:rsid w:val="00A6007C"/>
    <w:rsid w:val="00A6119E"/>
    <w:rsid w:val="00A61BD0"/>
    <w:rsid w:val="00A61D9F"/>
    <w:rsid w:val="00A6255E"/>
    <w:rsid w:val="00A63008"/>
    <w:rsid w:val="00A649E8"/>
    <w:rsid w:val="00A651B0"/>
    <w:rsid w:val="00A66562"/>
    <w:rsid w:val="00A67D56"/>
    <w:rsid w:val="00A71077"/>
    <w:rsid w:val="00A725B1"/>
    <w:rsid w:val="00A72DCA"/>
    <w:rsid w:val="00A74A43"/>
    <w:rsid w:val="00A7533D"/>
    <w:rsid w:val="00A75908"/>
    <w:rsid w:val="00A75B9E"/>
    <w:rsid w:val="00A7635D"/>
    <w:rsid w:val="00A767F6"/>
    <w:rsid w:val="00A80853"/>
    <w:rsid w:val="00A8167D"/>
    <w:rsid w:val="00A820F5"/>
    <w:rsid w:val="00A828D1"/>
    <w:rsid w:val="00A85890"/>
    <w:rsid w:val="00A861D1"/>
    <w:rsid w:val="00A861FD"/>
    <w:rsid w:val="00A86EBF"/>
    <w:rsid w:val="00A87BCF"/>
    <w:rsid w:val="00A90CB6"/>
    <w:rsid w:val="00A919B0"/>
    <w:rsid w:val="00A91AD1"/>
    <w:rsid w:val="00A91DC2"/>
    <w:rsid w:val="00A9274D"/>
    <w:rsid w:val="00A92E2A"/>
    <w:rsid w:val="00A956C9"/>
    <w:rsid w:val="00AA09ED"/>
    <w:rsid w:val="00AA1937"/>
    <w:rsid w:val="00AA19A6"/>
    <w:rsid w:val="00AA1C3E"/>
    <w:rsid w:val="00AA1F3B"/>
    <w:rsid w:val="00AA23BE"/>
    <w:rsid w:val="00AA2F91"/>
    <w:rsid w:val="00AA504D"/>
    <w:rsid w:val="00AA6448"/>
    <w:rsid w:val="00AA67FB"/>
    <w:rsid w:val="00AA6CC9"/>
    <w:rsid w:val="00AA734B"/>
    <w:rsid w:val="00AB189F"/>
    <w:rsid w:val="00AB1DC1"/>
    <w:rsid w:val="00AB30AC"/>
    <w:rsid w:val="00AB392A"/>
    <w:rsid w:val="00AB3DB1"/>
    <w:rsid w:val="00AB504D"/>
    <w:rsid w:val="00AB5518"/>
    <w:rsid w:val="00AB734C"/>
    <w:rsid w:val="00AC0E70"/>
    <w:rsid w:val="00AC1B00"/>
    <w:rsid w:val="00AC2049"/>
    <w:rsid w:val="00AC289E"/>
    <w:rsid w:val="00AC3C2B"/>
    <w:rsid w:val="00AC4B8A"/>
    <w:rsid w:val="00AC4D2C"/>
    <w:rsid w:val="00AC6B36"/>
    <w:rsid w:val="00AD177A"/>
    <w:rsid w:val="00AD2C3A"/>
    <w:rsid w:val="00AD3294"/>
    <w:rsid w:val="00AD39C3"/>
    <w:rsid w:val="00AD4E17"/>
    <w:rsid w:val="00AE23E0"/>
    <w:rsid w:val="00AE2F57"/>
    <w:rsid w:val="00AE36CA"/>
    <w:rsid w:val="00AE5602"/>
    <w:rsid w:val="00AE6E21"/>
    <w:rsid w:val="00AF01CB"/>
    <w:rsid w:val="00AF062C"/>
    <w:rsid w:val="00AF3E8A"/>
    <w:rsid w:val="00AF401D"/>
    <w:rsid w:val="00AF5CD3"/>
    <w:rsid w:val="00AF62E9"/>
    <w:rsid w:val="00AF65C7"/>
    <w:rsid w:val="00AF6FCC"/>
    <w:rsid w:val="00AF73D8"/>
    <w:rsid w:val="00AF7846"/>
    <w:rsid w:val="00B01B81"/>
    <w:rsid w:val="00B0231B"/>
    <w:rsid w:val="00B056F3"/>
    <w:rsid w:val="00B057C7"/>
    <w:rsid w:val="00B0599B"/>
    <w:rsid w:val="00B06258"/>
    <w:rsid w:val="00B072EE"/>
    <w:rsid w:val="00B10834"/>
    <w:rsid w:val="00B12F08"/>
    <w:rsid w:val="00B15558"/>
    <w:rsid w:val="00B17FEF"/>
    <w:rsid w:val="00B24FE0"/>
    <w:rsid w:val="00B25599"/>
    <w:rsid w:val="00B259D0"/>
    <w:rsid w:val="00B26CE7"/>
    <w:rsid w:val="00B279AE"/>
    <w:rsid w:val="00B27ED9"/>
    <w:rsid w:val="00B30B91"/>
    <w:rsid w:val="00B30BCB"/>
    <w:rsid w:val="00B31DC6"/>
    <w:rsid w:val="00B3298F"/>
    <w:rsid w:val="00B36D93"/>
    <w:rsid w:val="00B37798"/>
    <w:rsid w:val="00B379DB"/>
    <w:rsid w:val="00B40D34"/>
    <w:rsid w:val="00B420F4"/>
    <w:rsid w:val="00B427C8"/>
    <w:rsid w:val="00B42E9C"/>
    <w:rsid w:val="00B45058"/>
    <w:rsid w:val="00B46407"/>
    <w:rsid w:val="00B46AA7"/>
    <w:rsid w:val="00B474D8"/>
    <w:rsid w:val="00B50A94"/>
    <w:rsid w:val="00B51B20"/>
    <w:rsid w:val="00B5260F"/>
    <w:rsid w:val="00B52667"/>
    <w:rsid w:val="00B608F1"/>
    <w:rsid w:val="00B60CC4"/>
    <w:rsid w:val="00B628B4"/>
    <w:rsid w:val="00B64C21"/>
    <w:rsid w:val="00B64F57"/>
    <w:rsid w:val="00B6628A"/>
    <w:rsid w:val="00B7134A"/>
    <w:rsid w:val="00B769A6"/>
    <w:rsid w:val="00B77C8B"/>
    <w:rsid w:val="00B82E53"/>
    <w:rsid w:val="00B84EE7"/>
    <w:rsid w:val="00B85531"/>
    <w:rsid w:val="00B85877"/>
    <w:rsid w:val="00B85EAF"/>
    <w:rsid w:val="00B8709B"/>
    <w:rsid w:val="00B918CE"/>
    <w:rsid w:val="00B94837"/>
    <w:rsid w:val="00B94E42"/>
    <w:rsid w:val="00B9669D"/>
    <w:rsid w:val="00B96DF4"/>
    <w:rsid w:val="00B97339"/>
    <w:rsid w:val="00BA1DCF"/>
    <w:rsid w:val="00BA1FD7"/>
    <w:rsid w:val="00BA4FCE"/>
    <w:rsid w:val="00BA7010"/>
    <w:rsid w:val="00BB1BB0"/>
    <w:rsid w:val="00BB1F6A"/>
    <w:rsid w:val="00BB353F"/>
    <w:rsid w:val="00BB47F9"/>
    <w:rsid w:val="00BB4D47"/>
    <w:rsid w:val="00BB6D8B"/>
    <w:rsid w:val="00BB7060"/>
    <w:rsid w:val="00BC449B"/>
    <w:rsid w:val="00BC5AD9"/>
    <w:rsid w:val="00BD006D"/>
    <w:rsid w:val="00BD0DBA"/>
    <w:rsid w:val="00BD404F"/>
    <w:rsid w:val="00BD4541"/>
    <w:rsid w:val="00BD56C0"/>
    <w:rsid w:val="00BD5C1B"/>
    <w:rsid w:val="00BD6026"/>
    <w:rsid w:val="00BD7CB0"/>
    <w:rsid w:val="00BE0495"/>
    <w:rsid w:val="00BE06B9"/>
    <w:rsid w:val="00BE0CDC"/>
    <w:rsid w:val="00BE39FA"/>
    <w:rsid w:val="00BE45DE"/>
    <w:rsid w:val="00BE5C15"/>
    <w:rsid w:val="00BE601F"/>
    <w:rsid w:val="00BF0C66"/>
    <w:rsid w:val="00BF1377"/>
    <w:rsid w:val="00BF144D"/>
    <w:rsid w:val="00BF18C4"/>
    <w:rsid w:val="00BF18D6"/>
    <w:rsid w:val="00BF1C02"/>
    <w:rsid w:val="00BF2DBA"/>
    <w:rsid w:val="00BF3758"/>
    <w:rsid w:val="00BF472F"/>
    <w:rsid w:val="00BF548B"/>
    <w:rsid w:val="00BF58A5"/>
    <w:rsid w:val="00BF5E9A"/>
    <w:rsid w:val="00BF6660"/>
    <w:rsid w:val="00C01909"/>
    <w:rsid w:val="00C029D2"/>
    <w:rsid w:val="00C0557C"/>
    <w:rsid w:val="00C105E5"/>
    <w:rsid w:val="00C11819"/>
    <w:rsid w:val="00C13D3A"/>
    <w:rsid w:val="00C15673"/>
    <w:rsid w:val="00C162F3"/>
    <w:rsid w:val="00C1792D"/>
    <w:rsid w:val="00C20AF0"/>
    <w:rsid w:val="00C212C5"/>
    <w:rsid w:val="00C21DD9"/>
    <w:rsid w:val="00C2214C"/>
    <w:rsid w:val="00C2314B"/>
    <w:rsid w:val="00C2331C"/>
    <w:rsid w:val="00C23538"/>
    <w:rsid w:val="00C23675"/>
    <w:rsid w:val="00C237EE"/>
    <w:rsid w:val="00C251ED"/>
    <w:rsid w:val="00C3053B"/>
    <w:rsid w:val="00C3131F"/>
    <w:rsid w:val="00C31708"/>
    <w:rsid w:val="00C31B1C"/>
    <w:rsid w:val="00C31DFF"/>
    <w:rsid w:val="00C3393F"/>
    <w:rsid w:val="00C33E23"/>
    <w:rsid w:val="00C34BDE"/>
    <w:rsid w:val="00C374F6"/>
    <w:rsid w:val="00C4151E"/>
    <w:rsid w:val="00C418BA"/>
    <w:rsid w:val="00C437FA"/>
    <w:rsid w:val="00C456F4"/>
    <w:rsid w:val="00C466FF"/>
    <w:rsid w:val="00C4697C"/>
    <w:rsid w:val="00C4782C"/>
    <w:rsid w:val="00C54448"/>
    <w:rsid w:val="00C544CA"/>
    <w:rsid w:val="00C55CE5"/>
    <w:rsid w:val="00C5619F"/>
    <w:rsid w:val="00C56F7E"/>
    <w:rsid w:val="00C57671"/>
    <w:rsid w:val="00C6218D"/>
    <w:rsid w:val="00C62467"/>
    <w:rsid w:val="00C62584"/>
    <w:rsid w:val="00C63F05"/>
    <w:rsid w:val="00C70AF5"/>
    <w:rsid w:val="00C712A8"/>
    <w:rsid w:val="00C7169B"/>
    <w:rsid w:val="00C72BD2"/>
    <w:rsid w:val="00C80C7E"/>
    <w:rsid w:val="00C82514"/>
    <w:rsid w:val="00C82DEB"/>
    <w:rsid w:val="00C83DCD"/>
    <w:rsid w:val="00C84195"/>
    <w:rsid w:val="00C85867"/>
    <w:rsid w:val="00C87703"/>
    <w:rsid w:val="00C90022"/>
    <w:rsid w:val="00C909DF"/>
    <w:rsid w:val="00C912F6"/>
    <w:rsid w:val="00C91C28"/>
    <w:rsid w:val="00C93333"/>
    <w:rsid w:val="00C9346B"/>
    <w:rsid w:val="00C93910"/>
    <w:rsid w:val="00C93A3D"/>
    <w:rsid w:val="00C93DE7"/>
    <w:rsid w:val="00C97CBA"/>
    <w:rsid w:val="00CA0E0C"/>
    <w:rsid w:val="00CA280A"/>
    <w:rsid w:val="00CA3319"/>
    <w:rsid w:val="00CA3D8A"/>
    <w:rsid w:val="00CA45B4"/>
    <w:rsid w:val="00CA5055"/>
    <w:rsid w:val="00CA5B54"/>
    <w:rsid w:val="00CA66D5"/>
    <w:rsid w:val="00CA719A"/>
    <w:rsid w:val="00CA7F81"/>
    <w:rsid w:val="00CB1DCF"/>
    <w:rsid w:val="00CB3CC6"/>
    <w:rsid w:val="00CB73BA"/>
    <w:rsid w:val="00CC0130"/>
    <w:rsid w:val="00CC02B6"/>
    <w:rsid w:val="00CC1C0C"/>
    <w:rsid w:val="00CC1EE4"/>
    <w:rsid w:val="00CC350A"/>
    <w:rsid w:val="00CC40DF"/>
    <w:rsid w:val="00CC543F"/>
    <w:rsid w:val="00CD15A2"/>
    <w:rsid w:val="00CD1AF4"/>
    <w:rsid w:val="00CD3579"/>
    <w:rsid w:val="00CD3E04"/>
    <w:rsid w:val="00CD4A60"/>
    <w:rsid w:val="00CD7D05"/>
    <w:rsid w:val="00CE1E01"/>
    <w:rsid w:val="00CE4C46"/>
    <w:rsid w:val="00CE7D93"/>
    <w:rsid w:val="00CE7E60"/>
    <w:rsid w:val="00CF0462"/>
    <w:rsid w:val="00CF2035"/>
    <w:rsid w:val="00CF3682"/>
    <w:rsid w:val="00CF4F30"/>
    <w:rsid w:val="00CF771C"/>
    <w:rsid w:val="00D00033"/>
    <w:rsid w:val="00D014B8"/>
    <w:rsid w:val="00D0325B"/>
    <w:rsid w:val="00D03292"/>
    <w:rsid w:val="00D051EE"/>
    <w:rsid w:val="00D05956"/>
    <w:rsid w:val="00D14035"/>
    <w:rsid w:val="00D140A9"/>
    <w:rsid w:val="00D14111"/>
    <w:rsid w:val="00D148A7"/>
    <w:rsid w:val="00D14D05"/>
    <w:rsid w:val="00D20A96"/>
    <w:rsid w:val="00D235D4"/>
    <w:rsid w:val="00D26FEC"/>
    <w:rsid w:val="00D2762B"/>
    <w:rsid w:val="00D27C2F"/>
    <w:rsid w:val="00D30E17"/>
    <w:rsid w:val="00D31EFB"/>
    <w:rsid w:val="00D323C3"/>
    <w:rsid w:val="00D348FE"/>
    <w:rsid w:val="00D35BD1"/>
    <w:rsid w:val="00D370AB"/>
    <w:rsid w:val="00D37557"/>
    <w:rsid w:val="00D40C57"/>
    <w:rsid w:val="00D411D6"/>
    <w:rsid w:val="00D4179B"/>
    <w:rsid w:val="00D41FB5"/>
    <w:rsid w:val="00D42617"/>
    <w:rsid w:val="00D43106"/>
    <w:rsid w:val="00D43F1B"/>
    <w:rsid w:val="00D46A9E"/>
    <w:rsid w:val="00D478A1"/>
    <w:rsid w:val="00D51932"/>
    <w:rsid w:val="00D52DEC"/>
    <w:rsid w:val="00D53DC2"/>
    <w:rsid w:val="00D57F9D"/>
    <w:rsid w:val="00D60FC6"/>
    <w:rsid w:val="00D629B2"/>
    <w:rsid w:val="00D63772"/>
    <w:rsid w:val="00D63A0E"/>
    <w:rsid w:val="00D64376"/>
    <w:rsid w:val="00D65BB5"/>
    <w:rsid w:val="00D66FD7"/>
    <w:rsid w:val="00D72389"/>
    <w:rsid w:val="00D76E38"/>
    <w:rsid w:val="00D77B86"/>
    <w:rsid w:val="00D77C55"/>
    <w:rsid w:val="00D80BA6"/>
    <w:rsid w:val="00D84B70"/>
    <w:rsid w:val="00D91112"/>
    <w:rsid w:val="00D938A2"/>
    <w:rsid w:val="00D94315"/>
    <w:rsid w:val="00D96D96"/>
    <w:rsid w:val="00D97EDF"/>
    <w:rsid w:val="00DA161D"/>
    <w:rsid w:val="00DA3026"/>
    <w:rsid w:val="00DA33CE"/>
    <w:rsid w:val="00DA6928"/>
    <w:rsid w:val="00DA6C2A"/>
    <w:rsid w:val="00DB0228"/>
    <w:rsid w:val="00DB2949"/>
    <w:rsid w:val="00DB3ADC"/>
    <w:rsid w:val="00DB7A4F"/>
    <w:rsid w:val="00DD0241"/>
    <w:rsid w:val="00DD2F77"/>
    <w:rsid w:val="00DD31FF"/>
    <w:rsid w:val="00DD3A56"/>
    <w:rsid w:val="00DD5F5D"/>
    <w:rsid w:val="00DD7481"/>
    <w:rsid w:val="00DE1DFE"/>
    <w:rsid w:val="00DE3D17"/>
    <w:rsid w:val="00DE403D"/>
    <w:rsid w:val="00DE6000"/>
    <w:rsid w:val="00DF066D"/>
    <w:rsid w:val="00DF0D2D"/>
    <w:rsid w:val="00DF0F50"/>
    <w:rsid w:val="00DF15E0"/>
    <w:rsid w:val="00DF1C1D"/>
    <w:rsid w:val="00DF2461"/>
    <w:rsid w:val="00DF2999"/>
    <w:rsid w:val="00DF3B04"/>
    <w:rsid w:val="00DF42A8"/>
    <w:rsid w:val="00DF4EF7"/>
    <w:rsid w:val="00DF6C36"/>
    <w:rsid w:val="00E027BC"/>
    <w:rsid w:val="00E02B87"/>
    <w:rsid w:val="00E04165"/>
    <w:rsid w:val="00E0516E"/>
    <w:rsid w:val="00E139A1"/>
    <w:rsid w:val="00E164B9"/>
    <w:rsid w:val="00E17292"/>
    <w:rsid w:val="00E21BA5"/>
    <w:rsid w:val="00E22EE3"/>
    <w:rsid w:val="00E23539"/>
    <w:rsid w:val="00E235B7"/>
    <w:rsid w:val="00E26917"/>
    <w:rsid w:val="00E31CC7"/>
    <w:rsid w:val="00E31D44"/>
    <w:rsid w:val="00E326B1"/>
    <w:rsid w:val="00E32CA4"/>
    <w:rsid w:val="00E32FB4"/>
    <w:rsid w:val="00E338A6"/>
    <w:rsid w:val="00E339ED"/>
    <w:rsid w:val="00E33ABE"/>
    <w:rsid w:val="00E343EE"/>
    <w:rsid w:val="00E35524"/>
    <w:rsid w:val="00E36AB8"/>
    <w:rsid w:val="00E40F1B"/>
    <w:rsid w:val="00E40F88"/>
    <w:rsid w:val="00E41F4C"/>
    <w:rsid w:val="00E42D5E"/>
    <w:rsid w:val="00E46395"/>
    <w:rsid w:val="00E500BC"/>
    <w:rsid w:val="00E517DF"/>
    <w:rsid w:val="00E51C42"/>
    <w:rsid w:val="00E53D37"/>
    <w:rsid w:val="00E5406F"/>
    <w:rsid w:val="00E5673F"/>
    <w:rsid w:val="00E56CEC"/>
    <w:rsid w:val="00E56E57"/>
    <w:rsid w:val="00E60D64"/>
    <w:rsid w:val="00E61CFC"/>
    <w:rsid w:val="00E629FD"/>
    <w:rsid w:val="00E6372A"/>
    <w:rsid w:val="00E63D97"/>
    <w:rsid w:val="00E675E0"/>
    <w:rsid w:val="00E67D64"/>
    <w:rsid w:val="00E708F9"/>
    <w:rsid w:val="00E717D1"/>
    <w:rsid w:val="00E72A4C"/>
    <w:rsid w:val="00E73703"/>
    <w:rsid w:val="00E74404"/>
    <w:rsid w:val="00E75349"/>
    <w:rsid w:val="00E7565E"/>
    <w:rsid w:val="00E76AD5"/>
    <w:rsid w:val="00E76D90"/>
    <w:rsid w:val="00E76FDA"/>
    <w:rsid w:val="00E776E9"/>
    <w:rsid w:val="00E778FD"/>
    <w:rsid w:val="00E832CB"/>
    <w:rsid w:val="00E854E3"/>
    <w:rsid w:val="00E87E8C"/>
    <w:rsid w:val="00E91326"/>
    <w:rsid w:val="00E947AC"/>
    <w:rsid w:val="00E95BE4"/>
    <w:rsid w:val="00E9675F"/>
    <w:rsid w:val="00E97912"/>
    <w:rsid w:val="00E97A77"/>
    <w:rsid w:val="00EA5113"/>
    <w:rsid w:val="00EA612C"/>
    <w:rsid w:val="00EA6795"/>
    <w:rsid w:val="00EA726B"/>
    <w:rsid w:val="00EB0FE2"/>
    <w:rsid w:val="00EB4CB8"/>
    <w:rsid w:val="00EB4DA1"/>
    <w:rsid w:val="00EB50ED"/>
    <w:rsid w:val="00EB5A09"/>
    <w:rsid w:val="00EB5EA2"/>
    <w:rsid w:val="00EB7C37"/>
    <w:rsid w:val="00EC3159"/>
    <w:rsid w:val="00EC34C8"/>
    <w:rsid w:val="00EC3FA4"/>
    <w:rsid w:val="00EC5AE5"/>
    <w:rsid w:val="00EC5D59"/>
    <w:rsid w:val="00ED056E"/>
    <w:rsid w:val="00ED1E05"/>
    <w:rsid w:val="00ED23A6"/>
    <w:rsid w:val="00ED33E4"/>
    <w:rsid w:val="00ED57EF"/>
    <w:rsid w:val="00EE2B74"/>
    <w:rsid w:val="00EE36D7"/>
    <w:rsid w:val="00EE5C5A"/>
    <w:rsid w:val="00EE5D38"/>
    <w:rsid w:val="00EE75DF"/>
    <w:rsid w:val="00EF05E0"/>
    <w:rsid w:val="00EF08BA"/>
    <w:rsid w:val="00EF1626"/>
    <w:rsid w:val="00EF1D37"/>
    <w:rsid w:val="00EF40F5"/>
    <w:rsid w:val="00EF4934"/>
    <w:rsid w:val="00EF4B1A"/>
    <w:rsid w:val="00EF55E1"/>
    <w:rsid w:val="00EF62FD"/>
    <w:rsid w:val="00EF779B"/>
    <w:rsid w:val="00EF7AF5"/>
    <w:rsid w:val="00F0229D"/>
    <w:rsid w:val="00F02614"/>
    <w:rsid w:val="00F05595"/>
    <w:rsid w:val="00F063FB"/>
    <w:rsid w:val="00F10A20"/>
    <w:rsid w:val="00F14A08"/>
    <w:rsid w:val="00F15523"/>
    <w:rsid w:val="00F1557C"/>
    <w:rsid w:val="00F1621B"/>
    <w:rsid w:val="00F16CDD"/>
    <w:rsid w:val="00F22143"/>
    <w:rsid w:val="00F22247"/>
    <w:rsid w:val="00F238C7"/>
    <w:rsid w:val="00F24559"/>
    <w:rsid w:val="00F252AB"/>
    <w:rsid w:val="00F254DD"/>
    <w:rsid w:val="00F274DB"/>
    <w:rsid w:val="00F31123"/>
    <w:rsid w:val="00F31168"/>
    <w:rsid w:val="00F31FC1"/>
    <w:rsid w:val="00F35036"/>
    <w:rsid w:val="00F370BD"/>
    <w:rsid w:val="00F37691"/>
    <w:rsid w:val="00F37E6A"/>
    <w:rsid w:val="00F41D6C"/>
    <w:rsid w:val="00F42259"/>
    <w:rsid w:val="00F42B57"/>
    <w:rsid w:val="00F444C5"/>
    <w:rsid w:val="00F44732"/>
    <w:rsid w:val="00F456D1"/>
    <w:rsid w:val="00F465C2"/>
    <w:rsid w:val="00F51566"/>
    <w:rsid w:val="00F51861"/>
    <w:rsid w:val="00F51EA1"/>
    <w:rsid w:val="00F54931"/>
    <w:rsid w:val="00F55CF6"/>
    <w:rsid w:val="00F57A17"/>
    <w:rsid w:val="00F60441"/>
    <w:rsid w:val="00F60485"/>
    <w:rsid w:val="00F61207"/>
    <w:rsid w:val="00F62419"/>
    <w:rsid w:val="00F62DBF"/>
    <w:rsid w:val="00F62FDA"/>
    <w:rsid w:val="00F63177"/>
    <w:rsid w:val="00F63956"/>
    <w:rsid w:val="00F64691"/>
    <w:rsid w:val="00F67301"/>
    <w:rsid w:val="00F70AD8"/>
    <w:rsid w:val="00F70B85"/>
    <w:rsid w:val="00F72433"/>
    <w:rsid w:val="00F73584"/>
    <w:rsid w:val="00F738BB"/>
    <w:rsid w:val="00F74371"/>
    <w:rsid w:val="00F74B76"/>
    <w:rsid w:val="00F75F80"/>
    <w:rsid w:val="00F7661D"/>
    <w:rsid w:val="00F772A8"/>
    <w:rsid w:val="00F77827"/>
    <w:rsid w:val="00F83524"/>
    <w:rsid w:val="00F83B54"/>
    <w:rsid w:val="00F85393"/>
    <w:rsid w:val="00F86133"/>
    <w:rsid w:val="00F86A2D"/>
    <w:rsid w:val="00F8755D"/>
    <w:rsid w:val="00F91ABF"/>
    <w:rsid w:val="00F930C0"/>
    <w:rsid w:val="00F93A50"/>
    <w:rsid w:val="00F9504C"/>
    <w:rsid w:val="00F95662"/>
    <w:rsid w:val="00F95D92"/>
    <w:rsid w:val="00F969EA"/>
    <w:rsid w:val="00FA0020"/>
    <w:rsid w:val="00FA046B"/>
    <w:rsid w:val="00FA3DF5"/>
    <w:rsid w:val="00FA73B7"/>
    <w:rsid w:val="00FA7F1C"/>
    <w:rsid w:val="00FB0185"/>
    <w:rsid w:val="00FB21A1"/>
    <w:rsid w:val="00FB2D58"/>
    <w:rsid w:val="00FB3B8C"/>
    <w:rsid w:val="00FB5D27"/>
    <w:rsid w:val="00FC0F4F"/>
    <w:rsid w:val="00FC1BAE"/>
    <w:rsid w:val="00FC335B"/>
    <w:rsid w:val="00FC336C"/>
    <w:rsid w:val="00FC6FEE"/>
    <w:rsid w:val="00FD157A"/>
    <w:rsid w:val="00FD1F3E"/>
    <w:rsid w:val="00FD268D"/>
    <w:rsid w:val="00FD44DD"/>
    <w:rsid w:val="00FD5C34"/>
    <w:rsid w:val="00FE45E0"/>
    <w:rsid w:val="00FE58D2"/>
    <w:rsid w:val="00FE6694"/>
    <w:rsid w:val="00FE6B14"/>
    <w:rsid w:val="00FE6BF9"/>
    <w:rsid w:val="00FE6EFF"/>
    <w:rsid w:val="00FE7E41"/>
    <w:rsid w:val="00FF035A"/>
    <w:rsid w:val="00FF072A"/>
    <w:rsid w:val="00FF1423"/>
    <w:rsid w:val="00FF2F59"/>
    <w:rsid w:val="00FF7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10C54"/>
  <w15:chartTrackingRefBased/>
  <w15:docId w15:val="{CF3A96C4-E6EC-46C5-839E-BE97EDD9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1C02"/>
    <w:pPr>
      <w:widowControl w:val="0"/>
      <w:jc w:val="both"/>
    </w:pPr>
    <w:rPr>
      <w:kern w:val="2"/>
      <w:sz w:val="21"/>
      <w:szCs w:val="24"/>
      <w:lang w:eastAsia="zh-CN"/>
    </w:rPr>
  </w:style>
  <w:style w:type="paragraph" w:styleId="Heading1">
    <w:name w:val="heading 1"/>
    <w:next w:val="Normal"/>
    <w:link w:val="Heading1Char"/>
    <w:qFormat/>
    <w:rsid w:val="009560B7"/>
    <w:pPr>
      <w:keepNext/>
      <w:keepLines/>
      <w:numPr>
        <w:numId w:val="1"/>
      </w:numP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autoRedefine/>
    <w:qFormat/>
    <w:rsid w:val="00B5266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B73B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514892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148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48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14892"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514892"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rsid w:val="005148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P">
    <w:name w:val="WP"/>
    <w:basedOn w:val="Normal"/>
    <w:rsid w:val="00E235B7"/>
    <w:pPr>
      <w:widowControl/>
      <w:pBdr>
        <w:bottom w:val="single" w:sz="4" w:space="5" w:color="auto"/>
      </w:pBd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kern w:val="0"/>
      <w:sz w:val="20"/>
      <w:szCs w:val="20"/>
      <w:lang w:val="en-GB" w:eastAsia="en-US"/>
    </w:rPr>
  </w:style>
  <w:style w:type="paragraph" w:customStyle="1" w:styleId="Tdocheading">
    <w:name w:val="Tdoc heading"/>
    <w:basedOn w:val="Normal"/>
    <w:rsid w:val="00C63F05"/>
    <w:pPr>
      <w:widowControl/>
      <w:spacing w:after="240"/>
      <w:jc w:val="left"/>
    </w:pPr>
    <w:rPr>
      <w:rFonts w:ascii="Arial" w:hAnsi="Arial" w:cs="Arial"/>
      <w:b/>
      <w:kern w:val="0"/>
      <w:sz w:val="22"/>
      <w:lang w:eastAsia="en-US"/>
    </w:rPr>
  </w:style>
  <w:style w:type="paragraph" w:customStyle="1" w:styleId="ZT">
    <w:name w:val="ZT"/>
    <w:rsid w:val="000C1E6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DocumentMap">
    <w:name w:val="Document Map"/>
    <w:basedOn w:val="Normal"/>
    <w:semiHidden/>
    <w:rsid w:val="00FD44DD"/>
    <w:pPr>
      <w:shd w:val="clear" w:color="auto" w:fill="000080"/>
    </w:pPr>
  </w:style>
  <w:style w:type="paragraph" w:styleId="BodyText">
    <w:name w:val="Body Text"/>
    <w:basedOn w:val="Normal"/>
    <w:rsid w:val="00CB73BA"/>
    <w:pPr>
      <w:spacing w:after="120"/>
    </w:pPr>
  </w:style>
  <w:style w:type="table" w:styleId="TableGrid">
    <w:name w:val="Table Grid"/>
    <w:basedOn w:val="TableNormal"/>
    <w:rsid w:val="009155D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autoRedefine/>
    <w:uiPriority w:val="35"/>
    <w:qFormat/>
    <w:rsid w:val="00044919"/>
    <w:pPr>
      <w:keepNext/>
      <w:jc w:val="center"/>
    </w:pPr>
    <w:rPr>
      <w:b/>
      <w:bCs/>
      <w:color w:val="000000"/>
      <w:szCs w:val="20"/>
    </w:rPr>
  </w:style>
  <w:style w:type="table" w:styleId="TableGrid3">
    <w:name w:val="Table Grid 3"/>
    <w:basedOn w:val="TableNormal"/>
    <w:rsid w:val="00AE6E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Batang" w:hAnsi="CG Times (WN)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03230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32304"/>
    <w:pPr>
      <w:tabs>
        <w:tab w:val="center" w:pos="4153"/>
        <w:tab w:val="right" w:pos="8306"/>
      </w:tabs>
    </w:pPr>
  </w:style>
  <w:style w:type="paragraph" w:customStyle="1" w:styleId="StyleHeading1TimesNewRoman">
    <w:name w:val="Style Heading 1 + Times New Roman"/>
    <w:basedOn w:val="Heading1"/>
    <w:rsid w:val="00247758"/>
    <w:rPr>
      <w:rFonts w:ascii="Times New Roman" w:hAnsi="Times New Roman"/>
    </w:rPr>
  </w:style>
  <w:style w:type="paragraph" w:customStyle="1" w:styleId="tdocheading0">
    <w:name w:val="tdocheading"/>
    <w:basedOn w:val="Normal"/>
    <w:rsid w:val="000905B4"/>
    <w:pPr>
      <w:widowControl/>
      <w:spacing w:before="100" w:beforeAutospacing="1" w:after="100" w:afterAutospacing="1"/>
      <w:jc w:val="left"/>
    </w:pPr>
    <w:rPr>
      <w:kern w:val="0"/>
      <w:sz w:val="24"/>
      <w:lang w:val="en-GB"/>
    </w:rPr>
  </w:style>
  <w:style w:type="paragraph" w:customStyle="1" w:styleId="PL">
    <w:name w:val="PL"/>
    <w:rsid w:val="00090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styleId="PageNumber">
    <w:name w:val="page number"/>
    <w:basedOn w:val="DefaultParagraphFont"/>
    <w:rsid w:val="00C91C28"/>
  </w:style>
  <w:style w:type="paragraph" w:customStyle="1" w:styleId="TAL">
    <w:name w:val="TAL"/>
    <w:basedOn w:val="Normal"/>
    <w:link w:val="TALChar"/>
    <w:rsid w:val="005552EF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552EF"/>
    <w:rPr>
      <w:rFonts w:ascii="Arial" w:hAnsi="Arial"/>
      <w:sz w:val="18"/>
      <w:lang w:val="en-GB" w:eastAsia="en-US" w:bidi="ar-SA"/>
    </w:rPr>
  </w:style>
  <w:style w:type="character" w:customStyle="1" w:styleId="StyleLatinBodyCalibri11pt">
    <w:name w:val="Style (Latin) +Body (Calibri) 11 pt"/>
    <w:qFormat/>
    <w:rsid w:val="00114E8A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114E8A"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6C01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C01CA"/>
    <w:rPr>
      <w:rFonts w:ascii="Segoe UI" w:hAnsi="Segoe UI" w:cs="Segoe UI"/>
      <w:kern w:val="2"/>
      <w:sz w:val="18"/>
      <w:szCs w:val="18"/>
      <w:lang w:val="en-US" w:eastAsia="zh-CN"/>
    </w:rPr>
  </w:style>
  <w:style w:type="character" w:styleId="CommentReference">
    <w:name w:val="annotation reference"/>
    <w:rsid w:val="001F1E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1E1E"/>
    <w:rPr>
      <w:sz w:val="20"/>
      <w:szCs w:val="20"/>
    </w:rPr>
  </w:style>
  <w:style w:type="character" w:customStyle="1" w:styleId="CommentTextChar">
    <w:name w:val="Comment Text Char"/>
    <w:link w:val="CommentText"/>
    <w:rsid w:val="001F1E1E"/>
    <w:rPr>
      <w:kern w:val="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1F1E1E"/>
    <w:rPr>
      <w:b/>
      <w:bCs/>
    </w:rPr>
  </w:style>
  <w:style w:type="character" w:customStyle="1" w:styleId="CommentSubjectChar">
    <w:name w:val="Comment Subject Char"/>
    <w:link w:val="CommentSubject"/>
    <w:rsid w:val="001F1E1E"/>
    <w:rPr>
      <w:b/>
      <w:bCs/>
      <w:kern w:val="2"/>
      <w:lang w:val="en-US" w:eastAsia="zh-CN"/>
    </w:rPr>
  </w:style>
  <w:style w:type="paragraph" w:styleId="Revision">
    <w:name w:val="Revision"/>
    <w:hidden/>
    <w:uiPriority w:val="99"/>
    <w:semiHidden/>
    <w:rsid w:val="001F1E1E"/>
    <w:rPr>
      <w:kern w:val="2"/>
      <w:sz w:val="21"/>
      <w:szCs w:val="24"/>
      <w:lang w:eastAsia="zh-CN"/>
    </w:rPr>
  </w:style>
  <w:style w:type="paragraph" w:customStyle="1" w:styleId="Reference">
    <w:name w:val="Reference"/>
    <w:basedOn w:val="Normal"/>
    <w:rsid w:val="00AB1DC1"/>
    <w:pPr>
      <w:widowControl/>
      <w:numPr>
        <w:ilvl w:val="1"/>
        <w:numId w:val="3"/>
      </w:numPr>
    </w:pPr>
    <w:rPr>
      <w:rFonts w:ascii="Arial" w:hAnsi="Arial"/>
      <w:kern w:val="0"/>
      <w:sz w:val="20"/>
      <w:szCs w:val="20"/>
      <w:lang w:val="sv-SE" w:eastAsia="en-US"/>
    </w:rPr>
  </w:style>
  <w:style w:type="paragraph" w:styleId="NormalWeb">
    <w:name w:val="Normal (Web)"/>
    <w:basedOn w:val="Normal"/>
    <w:uiPriority w:val="99"/>
    <w:unhideWhenUsed/>
    <w:rsid w:val="001B4676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</w:rPr>
  </w:style>
  <w:style w:type="character" w:styleId="Emphasis">
    <w:name w:val="Emphasis"/>
    <w:qFormat/>
    <w:rsid w:val="00C912F6"/>
    <w:rPr>
      <w:i/>
      <w:iCs/>
    </w:rPr>
  </w:style>
  <w:style w:type="character" w:customStyle="1" w:styleId="Heading1Char">
    <w:name w:val="Heading 1 Char"/>
    <w:link w:val="Heading1"/>
    <w:rsid w:val="009560B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101710"/>
    <w:rPr>
      <w:kern w:val="2"/>
      <w:sz w:val="21"/>
      <w:szCs w:val="24"/>
      <w:lang w:eastAsia="zh-CN"/>
    </w:rPr>
  </w:style>
  <w:style w:type="paragraph" w:styleId="FootnoteText">
    <w:name w:val="footnote text"/>
    <w:basedOn w:val="Normal"/>
    <w:link w:val="FootnoteTextChar"/>
    <w:rsid w:val="009538FA"/>
    <w:rPr>
      <w:sz w:val="20"/>
      <w:szCs w:val="20"/>
    </w:rPr>
  </w:style>
  <w:style w:type="character" w:customStyle="1" w:styleId="FootnoteTextChar">
    <w:name w:val="Footnote Text Char"/>
    <w:link w:val="FootnoteText"/>
    <w:rsid w:val="009538FA"/>
    <w:rPr>
      <w:kern w:val="2"/>
      <w:lang w:eastAsia="zh-CN"/>
    </w:rPr>
  </w:style>
  <w:style w:type="character" w:styleId="FootnoteReference">
    <w:name w:val="footnote reference"/>
    <w:rsid w:val="009538FA"/>
    <w:rPr>
      <w:vertAlign w:val="superscript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uiPriority w:val="35"/>
    <w:rsid w:val="00A554B1"/>
    <w:rPr>
      <w:b/>
      <w:bCs/>
      <w:color w:val="000000"/>
      <w:kern w:val="2"/>
      <w:sz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832CB"/>
    <w:rPr>
      <w:kern w:val="2"/>
      <w:sz w:val="21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42B0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2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3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1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2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3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2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1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6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1635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58582">
          <w:marLeft w:val="878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2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323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0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06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6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709D8-24C0-4E74-8731-DE640A275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1898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Qualcomm Europe</Company>
  <LinksUpToDate>false</LinksUpToDate>
  <CharactersWithSpaces>12694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Qualcomm User</dc:creator>
  <cp:keywords/>
  <cp:lastModifiedBy>Xiao feng Wang</cp:lastModifiedBy>
  <cp:revision>3</cp:revision>
  <cp:lastPrinted>2015-06-23T22:08:00Z</cp:lastPrinted>
  <dcterms:created xsi:type="dcterms:W3CDTF">2017-09-30T01:56:00Z</dcterms:created>
  <dcterms:modified xsi:type="dcterms:W3CDTF">2017-09-30T01:58:00Z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1209033507</vt:i4>
  </property>
  <property fmtid="{D5CDD505-2E9C-101B-9397-08002B2CF9AE}" pid="4" name="_EmailSubject">
    <vt:lpwstr>sync up RAN2 issues for NB-IOT</vt:lpwstr>
  </property>
  <property fmtid="{D5CDD505-2E9C-101B-9397-08002B2CF9AE}" pid="5" name="_AuthorEmail">
    <vt:lpwstr>mdhanda@qti.qualcomm.com</vt:lpwstr>
  </property>
  <property fmtid="{D5CDD505-2E9C-101B-9397-08002B2CF9AE}" pid="6" name="_AuthorEmailDisplayName">
    <vt:lpwstr>Dhanda, Mungal</vt:lpwstr>
  </property>
  <property fmtid="{D5CDD505-2E9C-101B-9397-08002B2CF9AE}" pid="7" name="_PreviousAdHocReviewCycleID">
    <vt:i4>1769093429</vt:i4>
  </property>
  <property fmtid="{D5CDD505-2E9C-101B-9397-08002B2CF9AE}" pid="8" name="_ReviewingToolsShownOnce">
    <vt:lpwstr/>
  </property>
</Properties>
</file>